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6CB7E" w14:textId="3832C007" w:rsidR="007C5E4F" w:rsidRPr="00294E3D" w:rsidRDefault="007C5E4F" w:rsidP="007C5E4F">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294E3D">
        <w:rPr>
          <w:b/>
          <w:sz w:val="24"/>
          <w:szCs w:val="24"/>
        </w:rPr>
        <w:t>3GPP TSG-RAN WG4 Meeting # 106</w:t>
      </w:r>
      <w:r>
        <w:rPr>
          <w:b/>
          <w:sz w:val="24"/>
          <w:szCs w:val="24"/>
        </w:rPr>
        <w:t>bis-e</w:t>
      </w:r>
      <w:r w:rsidRPr="00294E3D">
        <w:rPr>
          <w:b/>
          <w:sz w:val="24"/>
          <w:szCs w:val="24"/>
        </w:rPr>
        <w:tab/>
        <w:t>R4-2</w:t>
      </w:r>
      <w:r>
        <w:rPr>
          <w:b/>
          <w:sz w:val="24"/>
          <w:szCs w:val="24"/>
        </w:rPr>
        <w:t>3</w:t>
      </w:r>
      <w:r w:rsidR="00197FC5">
        <w:rPr>
          <w:b/>
          <w:sz w:val="24"/>
          <w:szCs w:val="24"/>
        </w:rPr>
        <w:t>04247</w:t>
      </w:r>
    </w:p>
    <w:p w14:paraId="3DE98A20" w14:textId="77777777" w:rsidR="007C5E4F" w:rsidRPr="00294E3D" w:rsidRDefault="007C5E4F" w:rsidP="007C5E4F">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E-meeting</w:t>
      </w:r>
      <w:r w:rsidRPr="00294E3D">
        <w:rPr>
          <w:rFonts w:ascii="Times New Roman" w:eastAsia="MS Mincho" w:hAnsi="Times New Roman"/>
          <w:b/>
          <w:sz w:val="24"/>
          <w:szCs w:val="24"/>
          <w:lang w:val="en-US"/>
        </w:rPr>
        <w:t xml:space="preserve">, </w:t>
      </w:r>
      <w:r w:rsidRPr="00052041">
        <w:rPr>
          <w:rFonts w:ascii="Times New Roman" w:eastAsia="MS Mincho" w:hAnsi="Times New Roman"/>
          <w:b/>
          <w:sz w:val="24"/>
          <w:szCs w:val="24"/>
          <w:lang w:val="en-US"/>
        </w:rPr>
        <w:t>April 17 – April 26</w:t>
      </w:r>
      <w:r w:rsidRPr="00440D16">
        <w:rPr>
          <w:rFonts w:ascii="Times New Roman" w:eastAsia="MS Mincho" w:hAnsi="Times New Roman"/>
          <w:b/>
          <w:sz w:val="24"/>
          <w:szCs w:val="24"/>
          <w:lang w:val="en-US"/>
        </w:rPr>
        <w:t>,</w:t>
      </w:r>
      <w:r w:rsidRPr="00294E3D">
        <w:rPr>
          <w:rFonts w:ascii="Times New Roman" w:eastAsia="MS Mincho" w:hAnsi="Times New Roman"/>
          <w:b/>
          <w:sz w:val="24"/>
          <w:szCs w:val="24"/>
          <w:lang w:val="en-US"/>
        </w:rPr>
        <w:t xml:space="preserve"> 202</w:t>
      </w:r>
      <w:r>
        <w:rPr>
          <w:rFonts w:ascii="Times New Roman" w:eastAsia="MS Mincho" w:hAnsi="Times New Roman"/>
          <w:b/>
          <w:sz w:val="24"/>
          <w:szCs w:val="24"/>
          <w:lang w:val="en-US"/>
        </w:rPr>
        <w:t>3</w:t>
      </w:r>
    </w:p>
    <w:p w14:paraId="07ABA282" w14:textId="77777777" w:rsidR="00A36538" w:rsidRPr="009E0D9A" w:rsidRDefault="00A36538" w:rsidP="00A36538">
      <w:pPr>
        <w:ind w:left="1985" w:hanging="1985"/>
        <w:rPr>
          <w:rFonts w:ascii="Times New Roman" w:hAnsi="Times New Roman"/>
          <w:b/>
          <w:bCs/>
          <w:sz w:val="24"/>
        </w:rPr>
      </w:pPr>
    </w:p>
    <w:p w14:paraId="5E8616B6" w14:textId="26C28717" w:rsidR="00A36538" w:rsidRPr="009E0D9A" w:rsidRDefault="00A36538" w:rsidP="00A36538">
      <w:pPr>
        <w:ind w:left="1985" w:hanging="1985"/>
        <w:rPr>
          <w:rFonts w:ascii="Times New Roman" w:hAnsi="Times New Roman"/>
          <w:b/>
          <w:bCs/>
          <w:sz w:val="24"/>
        </w:rPr>
      </w:pPr>
      <w:r w:rsidRPr="009E0D9A">
        <w:rPr>
          <w:rFonts w:ascii="Times New Roman" w:hAnsi="Times New Roman"/>
          <w:b/>
          <w:bCs/>
          <w:sz w:val="24"/>
        </w:rPr>
        <w:t>Agenda Item:</w:t>
      </w:r>
      <w:r w:rsidRPr="009E0D9A">
        <w:rPr>
          <w:rFonts w:ascii="Times New Roman" w:hAnsi="Times New Roman"/>
          <w:b/>
          <w:bCs/>
          <w:sz w:val="24"/>
        </w:rPr>
        <w:tab/>
      </w:r>
      <w:bookmarkStart w:id="2" w:name="Source"/>
      <w:bookmarkEnd w:id="2"/>
      <w:r w:rsidR="00E20D55">
        <w:rPr>
          <w:rFonts w:ascii="Times New Roman" w:hAnsi="Times New Roman"/>
          <w:b/>
          <w:bCs/>
          <w:sz w:val="24"/>
        </w:rPr>
        <w:t>5.30.</w:t>
      </w:r>
      <w:r w:rsidR="008A6B45">
        <w:rPr>
          <w:rFonts w:ascii="Times New Roman" w:hAnsi="Times New Roman"/>
          <w:b/>
          <w:bCs/>
          <w:sz w:val="24"/>
        </w:rPr>
        <w:t>3</w:t>
      </w:r>
      <w:r w:rsidR="00E20D55">
        <w:rPr>
          <w:rFonts w:ascii="Times New Roman" w:hAnsi="Times New Roman"/>
          <w:b/>
          <w:bCs/>
          <w:sz w:val="24"/>
        </w:rPr>
        <w:t>.1</w:t>
      </w:r>
    </w:p>
    <w:p w14:paraId="59223AE1" w14:textId="77777777" w:rsidR="00A36538" w:rsidRPr="009E0D9A" w:rsidRDefault="00A36538" w:rsidP="00A36538">
      <w:pPr>
        <w:ind w:left="1985" w:hanging="1985"/>
        <w:rPr>
          <w:rFonts w:ascii="Times New Roman" w:hAnsi="Times New Roman"/>
          <w:b/>
          <w:bCs/>
          <w:sz w:val="24"/>
        </w:rPr>
      </w:pPr>
      <w:r w:rsidRPr="009E0D9A">
        <w:rPr>
          <w:rFonts w:ascii="Times New Roman" w:hAnsi="Times New Roman"/>
          <w:b/>
          <w:bCs/>
          <w:sz w:val="24"/>
        </w:rPr>
        <w:t>Source:</w:t>
      </w:r>
      <w:r w:rsidRPr="009E0D9A">
        <w:rPr>
          <w:rFonts w:ascii="Times New Roman" w:hAnsi="Times New Roman"/>
          <w:b/>
          <w:bCs/>
          <w:sz w:val="24"/>
        </w:rPr>
        <w:tab/>
        <w:t xml:space="preserve">Intel Corporation </w:t>
      </w:r>
    </w:p>
    <w:p w14:paraId="11399FC2" w14:textId="43994157" w:rsidR="00A36538" w:rsidRPr="009E0D9A" w:rsidRDefault="00A36538" w:rsidP="00A36538">
      <w:pPr>
        <w:ind w:left="1985" w:hanging="1985"/>
        <w:rPr>
          <w:rFonts w:ascii="Times New Roman" w:hAnsi="Times New Roman"/>
          <w:b/>
          <w:bCs/>
          <w:sz w:val="24"/>
        </w:rPr>
      </w:pPr>
      <w:r w:rsidRPr="009E0D9A">
        <w:rPr>
          <w:rFonts w:ascii="Times New Roman" w:hAnsi="Times New Roman"/>
          <w:b/>
          <w:bCs/>
          <w:sz w:val="24"/>
        </w:rPr>
        <w:t>Title:</w:t>
      </w:r>
      <w:r w:rsidRPr="009E0D9A">
        <w:rPr>
          <w:rFonts w:ascii="Times New Roman" w:hAnsi="Times New Roman"/>
          <w:b/>
          <w:bCs/>
          <w:sz w:val="24"/>
        </w:rPr>
        <w:tab/>
      </w:r>
      <w:r w:rsidR="00E20D55" w:rsidRPr="00E20D55">
        <w:rPr>
          <w:rFonts w:ascii="Times New Roman" w:hAnsi="Times New Roman"/>
          <w:b/>
          <w:bCs/>
          <w:sz w:val="24"/>
        </w:rPr>
        <w:t>RRM impact of SRS antenna port switching on Rel-18 FeMIMO</w:t>
      </w:r>
    </w:p>
    <w:p w14:paraId="6AB29D08" w14:textId="77777777" w:rsidR="00A36538" w:rsidRPr="009E0D9A" w:rsidRDefault="00A36538" w:rsidP="00A36538">
      <w:pPr>
        <w:ind w:left="1985" w:hanging="1985"/>
        <w:rPr>
          <w:rFonts w:ascii="Times New Roman" w:hAnsi="Times New Roman"/>
          <w:b/>
          <w:bCs/>
          <w:sz w:val="24"/>
        </w:rPr>
      </w:pPr>
      <w:r w:rsidRPr="009E0D9A">
        <w:rPr>
          <w:rFonts w:ascii="Times New Roman" w:hAnsi="Times New Roman"/>
          <w:b/>
          <w:bCs/>
          <w:sz w:val="24"/>
        </w:rPr>
        <w:t>Document for:</w:t>
      </w:r>
      <w:r w:rsidRPr="009E0D9A">
        <w:rPr>
          <w:rFonts w:ascii="Times New Roman" w:hAnsi="Times New Roman"/>
          <w:b/>
          <w:bCs/>
          <w:sz w:val="24"/>
        </w:rPr>
        <w:tab/>
        <w:t>Discussion</w:t>
      </w:r>
    </w:p>
    <w:p w14:paraId="613F27A7" w14:textId="77777777" w:rsidR="00A36538" w:rsidRPr="009E0D9A" w:rsidRDefault="00A36538" w:rsidP="00A36538">
      <w:pPr>
        <w:pStyle w:val="Heading1"/>
        <w:numPr>
          <w:ilvl w:val="0"/>
          <w:numId w:val="1"/>
        </w:numPr>
        <w:rPr>
          <w:rFonts w:ascii="Times New Roman" w:hAnsi="Times New Roman"/>
          <w:lang w:eastAsia="zh-CN"/>
        </w:rPr>
      </w:pPr>
      <w:r w:rsidRPr="009E0D9A">
        <w:rPr>
          <w:rFonts w:ascii="Times New Roman" w:hAnsi="Times New Roman"/>
        </w:rPr>
        <w:t>Introduction</w:t>
      </w:r>
    </w:p>
    <w:p w14:paraId="4EE11326" w14:textId="626D1B23" w:rsidR="00A36538" w:rsidRPr="009E0D9A" w:rsidRDefault="00A36538" w:rsidP="00A36538">
      <w:pPr>
        <w:rPr>
          <w:rFonts w:ascii="Times New Roman" w:hAnsi="Times New Roman"/>
          <w:sz w:val="20"/>
          <w:szCs w:val="20"/>
        </w:rPr>
      </w:pPr>
      <w:r w:rsidRPr="009E0D9A">
        <w:rPr>
          <w:rFonts w:ascii="Times New Roman" w:hAnsi="Times New Roman"/>
          <w:sz w:val="20"/>
          <w:szCs w:val="20"/>
        </w:rPr>
        <w:t xml:space="preserve">In this meeting, we provide our view regarding RRM impact </w:t>
      </w:r>
      <w:r w:rsidR="00555E5D">
        <w:rPr>
          <w:rFonts w:ascii="Times New Roman" w:hAnsi="Times New Roman"/>
          <w:sz w:val="20"/>
          <w:szCs w:val="20"/>
        </w:rPr>
        <w:t xml:space="preserve">of SRS antenna port switching </w:t>
      </w:r>
      <w:r w:rsidRPr="009E0D9A">
        <w:rPr>
          <w:rFonts w:ascii="Times New Roman" w:hAnsi="Times New Roman"/>
          <w:sz w:val="20"/>
          <w:szCs w:val="20"/>
        </w:rPr>
        <w:t>on FeMIMO in Rel-18.</w:t>
      </w:r>
    </w:p>
    <w:p w14:paraId="2BA87EB5" w14:textId="63A2566B" w:rsidR="00A36538" w:rsidRPr="009E0D9A" w:rsidRDefault="00A36538" w:rsidP="00A36538">
      <w:pPr>
        <w:pStyle w:val="Heading1"/>
        <w:numPr>
          <w:ilvl w:val="0"/>
          <w:numId w:val="1"/>
        </w:numPr>
        <w:rPr>
          <w:rFonts w:ascii="Times New Roman" w:hAnsi="Times New Roman"/>
        </w:rPr>
      </w:pPr>
      <w:r w:rsidRPr="009E0D9A">
        <w:rPr>
          <w:rFonts w:ascii="Times New Roman" w:hAnsi="Times New Roman"/>
        </w:rPr>
        <w:t>Discussion</w:t>
      </w:r>
    </w:p>
    <w:p w14:paraId="2B46F507" w14:textId="77777777" w:rsidR="00B45CC0" w:rsidRPr="00CA2B40" w:rsidRDefault="000E4963" w:rsidP="00B45CC0">
      <w:pPr>
        <w:rPr>
          <w:rFonts w:ascii="Times New Roman" w:hAnsi="Times New Roman"/>
          <w:sz w:val="20"/>
          <w:szCs w:val="20"/>
          <w:lang w:val="en-GB" w:eastAsia="ja-JP"/>
        </w:rPr>
      </w:pPr>
      <w:r w:rsidRPr="00CA2B40">
        <w:rPr>
          <w:rFonts w:ascii="Times New Roman" w:hAnsi="Times New Roman"/>
          <w:sz w:val="20"/>
          <w:szCs w:val="20"/>
          <w:lang w:val="en-GB" w:eastAsia="ja-JP"/>
        </w:rPr>
        <w:t xml:space="preserve">SRS antenna port switching requirement defined in RAN4 Rel-17 can support 1T2R, 1T4R, 2T4R which is defined in RAN1 Rel-15 with assumption that SRS occupy the last 6 symbols in a slot. </w:t>
      </w:r>
    </w:p>
    <w:p w14:paraId="5072E8EC" w14:textId="0BCB7138" w:rsidR="00B45CC0" w:rsidRPr="00CA2B40" w:rsidRDefault="000E4963" w:rsidP="00B45CC0">
      <w:pPr>
        <w:rPr>
          <w:rFonts w:ascii="Times New Roman" w:hAnsi="Times New Roman"/>
          <w:sz w:val="20"/>
          <w:szCs w:val="20"/>
        </w:rPr>
      </w:pPr>
      <w:r w:rsidRPr="00CA2B40">
        <w:rPr>
          <w:rFonts w:ascii="Times New Roman" w:hAnsi="Times New Roman"/>
          <w:sz w:val="20"/>
          <w:szCs w:val="20"/>
          <w:lang w:val="en-GB" w:eastAsia="ja-JP"/>
        </w:rPr>
        <w:t xml:space="preserve">In RAN1 Rel-17, X and Y are extended to </w:t>
      </w:r>
      <m:oMath>
        <m:r>
          <w:rPr>
            <w:rFonts w:ascii="Cambria Math" w:hAnsi="Cambria Math"/>
            <w:sz w:val="20"/>
            <w:szCs w:val="20"/>
            <w:lang w:val="en-GB" w:eastAsia="ja-JP"/>
          </w:rPr>
          <m:t>y∈{6, 8}</m:t>
        </m:r>
      </m:oMath>
      <w:r w:rsidRPr="00CA2B40">
        <w:rPr>
          <w:rFonts w:ascii="Times New Roman" w:eastAsiaTheme="minorEastAsia" w:hAnsi="Times New Roman"/>
          <w:sz w:val="20"/>
          <w:szCs w:val="20"/>
          <w:lang w:val="en-GB" w:eastAsia="ja-JP"/>
        </w:rPr>
        <w:t xml:space="preserve"> and </w:t>
      </w:r>
      <m:oMath>
        <m:r>
          <w:rPr>
            <w:rFonts w:ascii="Cambria Math" w:hAnsi="Cambria Math"/>
            <w:sz w:val="20"/>
            <w:szCs w:val="20"/>
            <w:lang w:val="en-GB" w:eastAsia="ja-JP"/>
          </w:rPr>
          <m:t>x∈{1, 2, 4}</m:t>
        </m:r>
      </m:oMath>
      <w:r w:rsidRPr="00CA2B40">
        <w:rPr>
          <w:rFonts w:ascii="Times New Roman" w:eastAsiaTheme="minorEastAsia" w:hAnsi="Times New Roman"/>
          <w:sz w:val="20"/>
          <w:szCs w:val="20"/>
          <w:lang w:val="en-GB" w:eastAsia="ja-JP"/>
        </w:rPr>
        <w:t>. Besides,</w:t>
      </w:r>
      <w:r w:rsidRPr="00CA2B40">
        <w:rPr>
          <w:rFonts w:ascii="Times New Roman" w:hAnsi="Times New Roman"/>
          <w:sz w:val="20"/>
          <w:szCs w:val="20"/>
        </w:rPr>
        <w:t xml:space="preserve"> for aperiodic SRS, it can occupy any position in one slot depends on UE capability. </w:t>
      </w:r>
      <w:r w:rsidR="00B45CC0" w:rsidRPr="00CA2B40">
        <w:rPr>
          <w:rFonts w:ascii="Times New Roman" w:hAnsi="Times New Roman"/>
          <w:sz w:val="20"/>
          <w:szCs w:val="20"/>
        </w:rPr>
        <w:t>The SRS antenna port switching requirement shall be updated according to the latest RAN1 requirement defined in Rel-17.</w:t>
      </w:r>
    </w:p>
    <w:p w14:paraId="087F24A8" w14:textId="214E4C88" w:rsidR="00B45CC0" w:rsidRPr="00CA2B40" w:rsidRDefault="00B45CC0" w:rsidP="00B45CC0">
      <w:pPr>
        <w:rPr>
          <w:rFonts w:ascii="Times New Roman" w:hAnsi="Times New Roman"/>
          <w:b/>
          <w:bCs/>
          <w:sz w:val="20"/>
          <w:szCs w:val="20"/>
        </w:rPr>
      </w:pPr>
      <w:r w:rsidRPr="00CA2B40">
        <w:rPr>
          <w:rFonts w:ascii="Times New Roman" w:hAnsi="Times New Roman"/>
          <w:b/>
          <w:bCs/>
          <w:sz w:val="20"/>
          <w:szCs w:val="20"/>
        </w:rPr>
        <w:t>Proposal 1: The SRS antenna port switching requirement shall be updated according to the latest RAN1 requirement defined in Rel-17.</w:t>
      </w:r>
    </w:p>
    <w:p w14:paraId="1E0D7D9E" w14:textId="54C1A5B5" w:rsidR="000E4963" w:rsidRPr="00CA2B40" w:rsidRDefault="00E55A0C" w:rsidP="00B45CC0">
      <w:pPr>
        <w:rPr>
          <w:rFonts w:ascii="Times New Roman" w:hAnsi="Times New Roman"/>
          <w:sz w:val="20"/>
          <w:szCs w:val="20"/>
          <w:lang w:val="en-GB" w:eastAsia="ja-JP"/>
        </w:rPr>
      </w:pPr>
      <w:r w:rsidRPr="00CA2B40">
        <w:rPr>
          <w:rFonts w:ascii="Times New Roman" w:hAnsi="Times New Roman"/>
          <w:sz w:val="20"/>
          <w:szCs w:val="20"/>
        </w:rPr>
        <w:t xml:space="preserve">According to RAN1, </w:t>
      </w:r>
      <w:r w:rsidR="000E4963" w:rsidRPr="00CA2B40">
        <w:rPr>
          <w:rFonts w:ascii="Times New Roman" w:hAnsi="Times New Roman"/>
          <w:sz w:val="20"/>
          <w:szCs w:val="20"/>
        </w:rPr>
        <w:t>the</w:t>
      </w:r>
      <w:r w:rsidRPr="00CA2B40">
        <w:rPr>
          <w:rFonts w:ascii="Times New Roman" w:hAnsi="Times New Roman"/>
          <w:sz w:val="20"/>
          <w:szCs w:val="20"/>
        </w:rPr>
        <w:t xml:space="preserve"> SRS resource mapping is as follows:</w:t>
      </w:r>
    </w:p>
    <w:tbl>
      <w:tblPr>
        <w:tblStyle w:val="TableGrid"/>
        <w:tblW w:w="0" w:type="auto"/>
        <w:tblLook w:val="04A0" w:firstRow="1" w:lastRow="0" w:firstColumn="1" w:lastColumn="0" w:noHBand="0" w:noVBand="1"/>
      </w:tblPr>
      <w:tblGrid>
        <w:gridCol w:w="9350"/>
      </w:tblGrid>
      <w:tr w:rsidR="00E55A0C" w:rsidRPr="00CA2B40" w14:paraId="27028F1A" w14:textId="77777777" w:rsidTr="00E55A0C">
        <w:tc>
          <w:tcPr>
            <w:tcW w:w="9350" w:type="dxa"/>
          </w:tcPr>
          <w:p w14:paraId="6613F749" w14:textId="3B47C3F9" w:rsidR="00E55A0C" w:rsidRPr="00CA2B40" w:rsidRDefault="00E55A0C" w:rsidP="00E55A0C">
            <w:pPr>
              <w:rPr>
                <w:rFonts w:ascii="Times New Roman" w:hAnsi="Times New Roman"/>
                <w:sz w:val="20"/>
                <w:szCs w:val="20"/>
              </w:rPr>
            </w:pPr>
            <w:r w:rsidRPr="00CA2B40">
              <w:rPr>
                <w:rFonts w:ascii="Times New Roman" w:hAnsi="Times New Roman"/>
                <w:sz w:val="20"/>
                <w:szCs w:val="20"/>
              </w:rPr>
              <w:t xml:space="preserve">The UE may be configured by the higher layer parameter </w:t>
            </w:r>
            <w:r w:rsidRPr="00CA2B40">
              <w:rPr>
                <w:rFonts w:ascii="Times New Roman" w:hAnsi="Times New Roman"/>
                <w:i/>
                <w:sz w:val="20"/>
                <w:szCs w:val="20"/>
              </w:rPr>
              <w:t>resourceMapping</w:t>
            </w:r>
            <w:r w:rsidRPr="00CA2B40" w:rsidDel="00B91DBE">
              <w:rPr>
                <w:rFonts w:ascii="Times New Roman" w:hAnsi="Times New Roman"/>
                <w:i/>
                <w:sz w:val="20"/>
                <w:szCs w:val="20"/>
              </w:rPr>
              <w:t xml:space="preserve"> </w:t>
            </w:r>
            <w:r w:rsidRPr="00CA2B40">
              <w:rPr>
                <w:rFonts w:ascii="Times New Roman" w:hAnsi="Times New Roman"/>
                <w:sz w:val="20"/>
                <w:szCs w:val="20"/>
              </w:rPr>
              <w:t>in</w:t>
            </w:r>
            <w:r w:rsidRPr="00CA2B40">
              <w:rPr>
                <w:rFonts w:ascii="Times New Roman" w:hAnsi="Times New Roman"/>
                <w:i/>
                <w:sz w:val="20"/>
                <w:szCs w:val="20"/>
              </w:rPr>
              <w:t xml:space="preserve"> SRS-Resource</w:t>
            </w:r>
            <w:r w:rsidRPr="00CA2B40">
              <w:rPr>
                <w:rFonts w:ascii="Times New Roman" w:hAnsi="Times New Roman"/>
                <w:sz w:val="20"/>
                <w:szCs w:val="20"/>
              </w:rPr>
              <w:t xml:space="preserve"> with an SRS resource occupying </w:t>
            </w:r>
            <w:r w:rsidRPr="00CA2B40">
              <w:rPr>
                <w:rFonts w:ascii="Times New Roman" w:hAnsi="Times New Roman"/>
                <w:position w:val="-12"/>
                <w:sz w:val="20"/>
                <w:szCs w:val="20"/>
              </w:rPr>
              <w:object w:dxaOrig="1100" w:dyaOrig="340" w14:anchorId="4D24F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o:ole="">
                  <v:imagedata r:id="rId7" o:title=""/>
                </v:shape>
                <o:OLEObject Type="Embed" ProgID="Equation.DSMT4" ShapeID="_x0000_i1025" DrawAspect="Content" ObjectID="_1742664497" r:id="rId8"/>
              </w:object>
            </w:r>
            <w:r w:rsidRPr="00CA2B40">
              <w:rPr>
                <w:rFonts w:ascii="Times New Roman" w:hAnsi="Times New Roman"/>
                <w:sz w:val="20"/>
                <w:szCs w:val="20"/>
              </w:rPr>
              <w:t xml:space="preserve"> adjacent OFDM symbols within the last 6 symbols of the slot, or </w:t>
            </w:r>
            <w:r w:rsidRPr="00CA2B40">
              <w:rPr>
                <w:rFonts w:ascii="Times New Roman" w:hAnsi="Times New Roman"/>
                <w:sz w:val="20"/>
                <w:szCs w:val="20"/>
                <w:highlight w:val="yellow"/>
              </w:rPr>
              <w:t>at any symbol location</w:t>
            </w:r>
            <w:r w:rsidRPr="00CA2B40">
              <w:rPr>
                <w:rFonts w:ascii="Times New Roman" w:hAnsi="Times New Roman"/>
                <w:sz w:val="20"/>
                <w:szCs w:val="20"/>
              </w:rPr>
              <w:t xml:space="preserve"> within the slot if </w:t>
            </w:r>
            <w:r w:rsidRPr="00CA2B40">
              <w:rPr>
                <w:rFonts w:ascii="Times New Roman" w:hAnsi="Times New Roman"/>
                <w:i/>
                <w:iCs/>
                <w:sz w:val="20"/>
                <w:szCs w:val="20"/>
              </w:rPr>
              <w:t>resourceMapping-r16</w:t>
            </w:r>
            <w:r w:rsidRPr="00CA2B40">
              <w:rPr>
                <w:rFonts w:ascii="Times New Roman" w:hAnsi="Times New Roman"/>
                <w:sz w:val="20"/>
                <w:szCs w:val="20"/>
              </w:rPr>
              <w:t xml:space="preserve"> is provided subject to UE capability, where all antenna ports of the SRS resources are mapped to each symbol of the resource. When the SRS is configured with the higher layer parameter </w:t>
            </w:r>
            <w:r w:rsidRPr="00CA2B40">
              <w:rPr>
                <w:rFonts w:ascii="Times New Roman" w:hAnsi="Times New Roman"/>
                <w:i/>
                <w:color w:val="000000"/>
                <w:sz w:val="20"/>
                <w:szCs w:val="20"/>
              </w:rPr>
              <w:t>SRS-PosResourceSet</w:t>
            </w:r>
            <w:r w:rsidRPr="00CA2B40">
              <w:rPr>
                <w:rFonts w:ascii="Times New Roman" w:hAnsi="Times New Roman"/>
                <w:sz w:val="20"/>
                <w:szCs w:val="20"/>
              </w:rPr>
              <w:t xml:space="preserve"> the higher layer parameter </w:t>
            </w:r>
            <w:r w:rsidRPr="00CA2B40">
              <w:rPr>
                <w:rFonts w:ascii="Times New Roman" w:hAnsi="Times New Roman"/>
                <w:i/>
                <w:sz w:val="20"/>
                <w:szCs w:val="20"/>
              </w:rPr>
              <w:t>resourceMapping-r16</w:t>
            </w:r>
            <w:r w:rsidRPr="00CA2B40" w:rsidDel="00B91DBE">
              <w:rPr>
                <w:rFonts w:ascii="Times New Roman" w:hAnsi="Times New Roman"/>
                <w:i/>
                <w:sz w:val="20"/>
                <w:szCs w:val="20"/>
              </w:rPr>
              <w:t xml:space="preserve"> </w:t>
            </w:r>
            <w:r w:rsidRPr="00CA2B40">
              <w:rPr>
                <w:rFonts w:ascii="Times New Roman" w:hAnsi="Times New Roman"/>
                <w:sz w:val="20"/>
                <w:szCs w:val="20"/>
              </w:rPr>
              <w:t>in</w:t>
            </w:r>
            <w:r w:rsidRPr="00CA2B40">
              <w:rPr>
                <w:rFonts w:ascii="Times New Roman" w:hAnsi="Times New Roman"/>
                <w:i/>
                <w:sz w:val="20"/>
                <w:szCs w:val="20"/>
              </w:rPr>
              <w:t xml:space="preserve"> </w:t>
            </w:r>
            <w:r w:rsidRPr="00CA2B40">
              <w:rPr>
                <w:rFonts w:ascii="Times New Roman" w:hAnsi="Times New Roman"/>
                <w:i/>
                <w:color w:val="000000"/>
                <w:sz w:val="20"/>
                <w:szCs w:val="20"/>
              </w:rPr>
              <w:t>SRS-PosResource</w:t>
            </w:r>
            <w:r w:rsidRPr="00CA2B40">
              <w:rPr>
                <w:rFonts w:ascii="Times New Roman" w:hAnsi="Times New Roman"/>
                <w:sz w:val="20"/>
                <w:szCs w:val="20"/>
              </w:rPr>
              <w:t xml:space="preserve"> indicates an SRS resource occupying </w:t>
            </w: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S</m:t>
                  </m:r>
                </m:sub>
              </m:sSub>
              <m:r>
                <w:rPr>
                  <w:rFonts w:ascii="Cambria Math" w:hAnsi="Cambria Math"/>
                  <w:sz w:val="20"/>
                  <w:szCs w:val="20"/>
                  <w:highlight w:val="yellow"/>
                </w:rPr>
                <m:t>∈</m:t>
              </m:r>
              <m:d>
                <m:dPr>
                  <m:begChr m:val="{"/>
                  <m:endChr m:val="}"/>
                  <m:ctrlPr>
                    <w:rPr>
                      <w:rFonts w:ascii="Cambria Math" w:hAnsi="Cambria Math"/>
                      <w:i/>
                      <w:sz w:val="20"/>
                      <w:szCs w:val="20"/>
                      <w:highlight w:val="yellow"/>
                    </w:rPr>
                  </m:ctrlPr>
                </m:dPr>
                <m:e>
                  <m:r>
                    <w:rPr>
                      <w:rFonts w:ascii="Cambria Math" w:hAnsi="Cambria Math"/>
                      <w:sz w:val="20"/>
                      <w:szCs w:val="20"/>
                      <w:highlight w:val="yellow"/>
                    </w:rPr>
                    <m:t>1,2,4,8,12</m:t>
                  </m:r>
                </m:e>
              </m:d>
            </m:oMath>
            <w:r w:rsidRPr="00CA2B40">
              <w:rPr>
                <w:rFonts w:ascii="Times New Roman" w:hAnsi="Times New Roman"/>
                <w:sz w:val="20"/>
                <w:szCs w:val="20"/>
                <w:highlight w:val="yellow"/>
              </w:rPr>
              <w:t xml:space="preserve"> adjacent symbols anywhere within the slot.</w:t>
            </w:r>
            <w:r w:rsidRPr="00CA2B40">
              <w:rPr>
                <w:rFonts w:ascii="Times New Roman" w:hAnsi="Times New Roman"/>
                <w:sz w:val="20"/>
                <w:szCs w:val="20"/>
              </w:rPr>
              <w:t xml:space="preserve"> When the SRS is configured with the higher layer parameter </w:t>
            </w:r>
            <w:r w:rsidRPr="00CA2B40">
              <w:rPr>
                <w:rFonts w:ascii="Times New Roman" w:hAnsi="Times New Roman"/>
                <w:i/>
                <w:color w:val="000000"/>
                <w:sz w:val="20"/>
                <w:szCs w:val="20"/>
              </w:rPr>
              <w:t>SRS-ResourceSet,</w:t>
            </w:r>
            <w:r w:rsidRPr="00CA2B40">
              <w:rPr>
                <w:rFonts w:ascii="Times New Roman" w:hAnsi="Times New Roman"/>
                <w:sz w:val="20"/>
                <w:szCs w:val="20"/>
              </w:rPr>
              <w:t xml:space="preserve"> the higher layer parameter </w:t>
            </w:r>
            <w:r w:rsidRPr="00CA2B40">
              <w:rPr>
                <w:rFonts w:ascii="Times New Roman" w:hAnsi="Times New Roman"/>
                <w:i/>
                <w:sz w:val="20"/>
                <w:szCs w:val="20"/>
              </w:rPr>
              <w:t>resourceMapping-r17</w:t>
            </w:r>
            <w:r w:rsidRPr="00CA2B40" w:rsidDel="00B91DBE">
              <w:rPr>
                <w:rFonts w:ascii="Times New Roman" w:hAnsi="Times New Roman"/>
                <w:i/>
                <w:sz w:val="20"/>
                <w:szCs w:val="20"/>
              </w:rPr>
              <w:t xml:space="preserve"> </w:t>
            </w:r>
            <w:r w:rsidRPr="00CA2B40">
              <w:rPr>
                <w:rFonts w:ascii="Times New Roman" w:hAnsi="Times New Roman"/>
                <w:sz w:val="20"/>
                <w:szCs w:val="20"/>
              </w:rPr>
              <w:t>in</w:t>
            </w:r>
            <w:r w:rsidRPr="00CA2B40">
              <w:rPr>
                <w:rFonts w:ascii="Times New Roman" w:hAnsi="Times New Roman"/>
                <w:i/>
                <w:sz w:val="20"/>
                <w:szCs w:val="20"/>
              </w:rPr>
              <w:t xml:space="preserve"> </w:t>
            </w:r>
            <w:r w:rsidRPr="00CA2B40">
              <w:rPr>
                <w:rFonts w:ascii="Times New Roman" w:hAnsi="Times New Roman"/>
                <w:i/>
                <w:color w:val="000000"/>
                <w:sz w:val="20"/>
                <w:szCs w:val="20"/>
              </w:rPr>
              <w:t>SRS-Resource</w:t>
            </w:r>
            <w:r w:rsidRPr="00CA2B40">
              <w:rPr>
                <w:rFonts w:ascii="Times New Roman" w:hAnsi="Times New Roman"/>
                <w:sz w:val="20"/>
                <w:szCs w:val="20"/>
              </w:rPr>
              <w:t xml:space="preserve"> indicates an SRS resource occupying </w:t>
            </w: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S</m:t>
                  </m:r>
                </m:sub>
              </m:sSub>
              <m:r>
                <w:rPr>
                  <w:rFonts w:ascii="Cambria Math" w:hAnsi="Cambria Math"/>
                  <w:sz w:val="20"/>
                  <w:szCs w:val="20"/>
                  <w:highlight w:val="yellow"/>
                </w:rPr>
                <m:t>∈</m:t>
              </m:r>
              <m:d>
                <m:dPr>
                  <m:begChr m:val="{"/>
                  <m:endChr m:val="}"/>
                  <m:ctrlPr>
                    <w:rPr>
                      <w:rFonts w:ascii="Cambria Math" w:hAnsi="Cambria Math"/>
                      <w:i/>
                      <w:sz w:val="20"/>
                      <w:szCs w:val="20"/>
                      <w:highlight w:val="yellow"/>
                    </w:rPr>
                  </m:ctrlPr>
                </m:dPr>
                <m:e>
                  <m:r>
                    <w:rPr>
                      <w:rFonts w:ascii="Cambria Math" w:hAnsi="Cambria Math"/>
                      <w:sz w:val="20"/>
                      <w:szCs w:val="20"/>
                      <w:highlight w:val="yellow"/>
                    </w:rPr>
                    <m:t>1,2,4,8,10,12,14</m:t>
                  </m:r>
                </m:e>
              </m:d>
            </m:oMath>
            <w:r w:rsidRPr="00CA2B40">
              <w:rPr>
                <w:rFonts w:ascii="Times New Roman" w:hAnsi="Times New Roman"/>
                <w:sz w:val="20"/>
                <w:szCs w:val="20"/>
              </w:rPr>
              <w:t xml:space="preserve"> adjacent symbols anywhere within the slot.</w:t>
            </w:r>
          </w:p>
        </w:tc>
      </w:tr>
    </w:tbl>
    <w:p w14:paraId="1990BAF2" w14:textId="77777777" w:rsidR="000E4963" w:rsidRPr="00CA2B40" w:rsidRDefault="000E4963" w:rsidP="000E4963">
      <w:pPr>
        <w:pStyle w:val="BodyText"/>
        <w:spacing w:after="0"/>
        <w:contextualSpacing/>
        <w:rPr>
          <w:rFonts w:ascii="Times New Roman" w:hAnsi="Times New Roman" w:cs="Times New Roman"/>
          <w:sz w:val="20"/>
          <w:szCs w:val="20"/>
        </w:rPr>
      </w:pPr>
    </w:p>
    <w:p w14:paraId="49A8C556" w14:textId="5A5B47A9" w:rsidR="000E4963" w:rsidRPr="00CA2B40" w:rsidRDefault="00E55A0C" w:rsidP="000E4963">
      <w:pPr>
        <w:pStyle w:val="BodyText"/>
        <w:spacing w:after="0"/>
        <w:contextualSpacing/>
        <w:rPr>
          <w:rFonts w:ascii="Times New Roman" w:hAnsi="Times New Roman" w:cs="Times New Roman"/>
          <w:sz w:val="20"/>
          <w:szCs w:val="20"/>
        </w:rPr>
      </w:pPr>
      <w:r w:rsidRPr="00CA2B40">
        <w:rPr>
          <w:rFonts w:ascii="Times New Roman" w:hAnsi="Times New Roman" w:cs="Times New Roman"/>
          <w:sz w:val="20"/>
          <w:szCs w:val="20"/>
        </w:rPr>
        <w:t xml:space="preserve">In one slot, UE can be configured with 14 SRS symbols. </w:t>
      </w:r>
    </w:p>
    <w:p w14:paraId="7AD8FBFA" w14:textId="7147A100" w:rsidR="00E55A0C" w:rsidRPr="00CA2B40" w:rsidRDefault="00E55A0C" w:rsidP="000E4963">
      <w:pPr>
        <w:pStyle w:val="BodyText"/>
        <w:spacing w:after="0"/>
        <w:contextualSpacing/>
        <w:rPr>
          <w:rFonts w:ascii="Times New Roman" w:hAnsi="Times New Roman" w:cs="Times New Roman"/>
          <w:sz w:val="20"/>
          <w:szCs w:val="20"/>
        </w:rPr>
      </w:pPr>
    </w:p>
    <w:p w14:paraId="63F86E84" w14:textId="4385F100" w:rsidR="00E55A0C" w:rsidRPr="00CA2B40" w:rsidRDefault="00E55A0C" w:rsidP="000E4963">
      <w:pPr>
        <w:pStyle w:val="BodyText"/>
        <w:spacing w:after="0"/>
        <w:contextualSpacing/>
        <w:rPr>
          <w:rFonts w:ascii="Times New Roman" w:hAnsi="Times New Roman" w:cs="Times New Roman"/>
          <w:b/>
          <w:bCs/>
          <w:sz w:val="20"/>
          <w:szCs w:val="20"/>
        </w:rPr>
      </w:pPr>
      <w:r w:rsidRPr="00CA2B40">
        <w:rPr>
          <w:rFonts w:ascii="Times New Roman" w:hAnsi="Times New Roman" w:cs="Times New Roman"/>
          <w:b/>
          <w:bCs/>
          <w:sz w:val="20"/>
          <w:szCs w:val="20"/>
        </w:rPr>
        <w:t xml:space="preserve">Observation 1: </w:t>
      </w:r>
      <w:r w:rsidR="00DE55B6" w:rsidRPr="00CA2B40">
        <w:rPr>
          <w:rFonts w:ascii="Times New Roman" w:hAnsi="Times New Roman" w:cs="Times New Roman"/>
          <w:b/>
          <w:bCs/>
          <w:sz w:val="20"/>
          <w:szCs w:val="20"/>
        </w:rPr>
        <w:t>F</w:t>
      </w:r>
      <w:r w:rsidRPr="00CA2B40">
        <w:rPr>
          <w:rFonts w:ascii="Times New Roman" w:hAnsi="Times New Roman" w:cs="Times New Roman"/>
          <w:b/>
          <w:bCs/>
          <w:sz w:val="20"/>
          <w:szCs w:val="20"/>
        </w:rPr>
        <w:t xml:space="preserve">rom RAN1, in one slot, </w:t>
      </w:r>
      <w:r w:rsidR="00DE55B6" w:rsidRPr="00CA2B40">
        <w:rPr>
          <w:rFonts w:ascii="Times New Roman" w:hAnsi="Times New Roman" w:cs="Times New Roman"/>
          <w:b/>
          <w:bCs/>
          <w:sz w:val="20"/>
          <w:szCs w:val="20"/>
        </w:rPr>
        <w:t>SRS resource can be configured at any symbol location and maximum 14 symbols can be configured, according to UE capability.</w:t>
      </w:r>
    </w:p>
    <w:p w14:paraId="047B6A71" w14:textId="77777777" w:rsidR="00FF06E3" w:rsidRPr="00CA2B40" w:rsidRDefault="00FF06E3" w:rsidP="000E4963">
      <w:pPr>
        <w:pStyle w:val="BodyText"/>
        <w:spacing w:after="0"/>
        <w:contextualSpacing/>
        <w:rPr>
          <w:rFonts w:ascii="Times New Roman" w:hAnsi="Times New Roman" w:cs="Times New Roman"/>
          <w:b/>
          <w:bCs/>
          <w:sz w:val="20"/>
          <w:szCs w:val="20"/>
        </w:rPr>
      </w:pPr>
    </w:p>
    <w:p w14:paraId="6895ADA8" w14:textId="77777777" w:rsidR="00FF06E3" w:rsidRPr="00CA2B40" w:rsidRDefault="00FF06E3" w:rsidP="00FF06E3">
      <w:pPr>
        <w:pStyle w:val="BodyText"/>
        <w:spacing w:after="0"/>
        <w:contextualSpacing/>
        <w:rPr>
          <w:rFonts w:ascii="Times New Roman" w:hAnsi="Times New Roman" w:cs="Times New Roman"/>
          <w:sz w:val="20"/>
          <w:szCs w:val="20"/>
        </w:rPr>
      </w:pPr>
      <w:r w:rsidRPr="00CA2B40">
        <w:rPr>
          <w:rFonts w:ascii="Times New Roman" w:hAnsi="Times New Roman" w:cs="Times New Roman"/>
          <w:sz w:val="20"/>
          <w:szCs w:val="20"/>
        </w:rPr>
        <w:t>In legacy, three cases are defined for SRS antenna port switching:</w:t>
      </w:r>
    </w:p>
    <w:p w14:paraId="5133F659" w14:textId="77777777" w:rsidR="00FF06E3" w:rsidRPr="00CA2B40" w:rsidRDefault="00FF06E3" w:rsidP="00FF06E3">
      <w:pPr>
        <w:pStyle w:val="BodyText"/>
        <w:spacing w:after="0"/>
        <w:contextualSpacing/>
        <w:rPr>
          <w:rFonts w:ascii="Times New Roman" w:hAnsi="Times New Roman" w:cs="Times New Roman"/>
          <w:sz w:val="20"/>
          <w:szCs w:val="20"/>
        </w:rPr>
      </w:pPr>
    </w:p>
    <w:p w14:paraId="517E98E3" w14:textId="77777777" w:rsidR="00FF06E3" w:rsidRPr="00CA2B40" w:rsidRDefault="00FF06E3" w:rsidP="00FF06E3">
      <w:pPr>
        <w:pStyle w:val="ListParagraph"/>
        <w:keepNext/>
        <w:keepLines/>
        <w:numPr>
          <w:ilvl w:val="0"/>
          <w:numId w:val="6"/>
        </w:numPr>
        <w:spacing w:before="60"/>
        <w:ind w:firstLineChars="0"/>
        <w:rPr>
          <w:rFonts w:eastAsia="Malgun Gothic"/>
          <w:bCs/>
          <w:sz w:val="20"/>
          <w:szCs w:val="20"/>
          <w:lang w:eastAsia="en-US"/>
        </w:rPr>
      </w:pPr>
      <w:r w:rsidRPr="00CA2B40">
        <w:rPr>
          <w:rFonts w:eastAsia="Malgun Gothic"/>
          <w:bCs/>
          <w:sz w:val="20"/>
          <w:szCs w:val="20"/>
          <w:lang w:eastAsia="en-US"/>
        </w:rPr>
        <w:lastRenderedPageBreak/>
        <w:t>1 SRS symbol is configured and aggressor and victim cells are synchronized</w:t>
      </w:r>
    </w:p>
    <w:p w14:paraId="00BC0D2B" w14:textId="77777777" w:rsidR="00FF06E3" w:rsidRPr="00CA2B40" w:rsidRDefault="00FF06E3" w:rsidP="00FF06E3">
      <w:pPr>
        <w:pStyle w:val="ListParagraph"/>
        <w:keepNext/>
        <w:keepLines/>
        <w:numPr>
          <w:ilvl w:val="0"/>
          <w:numId w:val="6"/>
        </w:numPr>
        <w:spacing w:before="60"/>
        <w:ind w:firstLineChars="0"/>
        <w:rPr>
          <w:rFonts w:eastAsia="Malgun Gothic"/>
          <w:bCs/>
          <w:sz w:val="20"/>
          <w:szCs w:val="20"/>
          <w:lang w:eastAsia="en-US"/>
        </w:rPr>
      </w:pPr>
      <w:r w:rsidRPr="00CA2B40">
        <w:rPr>
          <w:rFonts w:eastAsia="Malgun Gothic"/>
          <w:bCs/>
          <w:sz w:val="20"/>
          <w:szCs w:val="20"/>
          <w:lang w:eastAsia="en-US"/>
        </w:rPr>
        <w:t>1 SRS symbol is configured and aggressor and victim cells are asynchronized</w:t>
      </w:r>
    </w:p>
    <w:p w14:paraId="4951CFC9" w14:textId="77777777" w:rsidR="00FF06E3" w:rsidRPr="00CA2B40" w:rsidRDefault="00FF06E3" w:rsidP="00FF06E3">
      <w:pPr>
        <w:pStyle w:val="BodyText"/>
        <w:numPr>
          <w:ilvl w:val="0"/>
          <w:numId w:val="6"/>
        </w:numPr>
        <w:spacing w:after="0"/>
        <w:contextualSpacing/>
        <w:rPr>
          <w:rFonts w:ascii="Times New Roman" w:hAnsi="Times New Roman" w:cs="Times New Roman"/>
          <w:bCs/>
          <w:sz w:val="20"/>
          <w:szCs w:val="20"/>
        </w:rPr>
      </w:pPr>
      <w:r w:rsidRPr="00CA2B40">
        <w:rPr>
          <w:rFonts w:ascii="Times New Roman" w:eastAsia="Malgun Gothic" w:hAnsi="Times New Roman" w:cs="Times New Roman"/>
          <w:bCs/>
          <w:sz w:val="20"/>
          <w:szCs w:val="20"/>
        </w:rPr>
        <w:t>6 SRS symbols are configured for synchronized and asynchronized scenarios</w:t>
      </w:r>
    </w:p>
    <w:p w14:paraId="11B15F05" w14:textId="77777777" w:rsidR="00FF06E3" w:rsidRPr="00CA2B40" w:rsidRDefault="00FF06E3" w:rsidP="000E4963">
      <w:pPr>
        <w:pStyle w:val="BodyText"/>
        <w:spacing w:after="0"/>
        <w:contextualSpacing/>
        <w:rPr>
          <w:rFonts w:ascii="Times New Roman" w:hAnsi="Times New Roman" w:cs="Times New Roman"/>
          <w:b/>
          <w:bCs/>
          <w:sz w:val="20"/>
          <w:szCs w:val="20"/>
        </w:rPr>
      </w:pPr>
    </w:p>
    <w:p w14:paraId="0415D5F0" w14:textId="163E5019" w:rsidR="00E55A0C" w:rsidRPr="00CA2B40" w:rsidRDefault="00FF06E3" w:rsidP="00FF06E3">
      <w:pPr>
        <w:spacing w:after="120"/>
        <w:rPr>
          <w:rFonts w:ascii="Times New Roman" w:hAnsi="Times New Roman"/>
          <w:sz w:val="20"/>
          <w:szCs w:val="20"/>
        </w:rPr>
      </w:pPr>
      <w:r w:rsidRPr="00CA2B40">
        <w:rPr>
          <w:rFonts w:ascii="Times New Roman" w:hAnsi="Times New Roman"/>
          <w:sz w:val="20"/>
          <w:szCs w:val="20"/>
        </w:rPr>
        <w:t xml:space="preserve">For 1 symbol case, it’s similar as before. </w:t>
      </w:r>
    </w:p>
    <w:p w14:paraId="482399DF" w14:textId="65642685" w:rsidR="00AD5FC5" w:rsidRPr="00CA2B40" w:rsidRDefault="00FF06E3" w:rsidP="00FF06E3">
      <w:pPr>
        <w:rPr>
          <w:rFonts w:ascii="Times New Roman" w:hAnsi="Times New Roman"/>
          <w:sz w:val="20"/>
          <w:szCs w:val="20"/>
        </w:rPr>
      </w:pPr>
      <w:r w:rsidRPr="00CA2B40">
        <w:rPr>
          <w:rFonts w:ascii="Times New Roman" w:hAnsi="Times New Roman"/>
          <w:sz w:val="20"/>
          <w:szCs w:val="20"/>
        </w:rPr>
        <w:t>Since SRS symbols can be extended to 14 symbols</w:t>
      </w:r>
      <w:r w:rsidR="00042AA1" w:rsidRPr="00CA2B40">
        <w:rPr>
          <w:rFonts w:ascii="Times New Roman" w:hAnsi="Times New Roman"/>
          <w:sz w:val="20"/>
          <w:szCs w:val="20"/>
        </w:rPr>
        <w:t>, i.e. 1 slot,</w:t>
      </w:r>
      <w:r w:rsidRPr="00CA2B40">
        <w:rPr>
          <w:rFonts w:ascii="Times New Roman" w:hAnsi="Times New Roman"/>
          <w:sz w:val="20"/>
          <w:szCs w:val="20"/>
        </w:rPr>
        <w:t xml:space="preserve"> it needs further discussion whether any update for interruption length is needed.</w:t>
      </w:r>
      <w:r w:rsidR="00BD346E" w:rsidRPr="00CA2B40">
        <w:rPr>
          <w:rFonts w:ascii="Times New Roman" w:hAnsi="Times New Roman"/>
          <w:sz w:val="20"/>
          <w:szCs w:val="20"/>
        </w:rPr>
        <w:t xml:space="preserve"> </w:t>
      </w:r>
      <w:r w:rsidR="00B45CC0" w:rsidRPr="00CA2B40">
        <w:rPr>
          <w:rFonts w:ascii="Times New Roman" w:hAnsi="Times New Roman"/>
          <w:sz w:val="20"/>
          <w:szCs w:val="20"/>
        </w:rPr>
        <w:t>The same rule for interruption length calculation as legacy shall be re-used:</w:t>
      </w:r>
      <w:r w:rsidR="00BD346E" w:rsidRPr="00CA2B40">
        <w:rPr>
          <w:rFonts w:ascii="Times New Roman" w:hAnsi="Times New Roman"/>
          <w:sz w:val="20"/>
          <w:szCs w:val="20"/>
        </w:rPr>
        <w:t xml:space="preserve"> </w:t>
      </w:r>
    </w:p>
    <w:p w14:paraId="20585B4F" w14:textId="232F77A2" w:rsidR="00AD5FC5" w:rsidRPr="00CA2B40" w:rsidRDefault="00AD5FC5" w:rsidP="00AD5FC5">
      <w:pPr>
        <w:jc w:val="both"/>
        <w:rPr>
          <w:rFonts w:ascii="Times New Roman" w:hAnsi="Times New Roman"/>
          <w:sz w:val="20"/>
          <w:szCs w:val="20"/>
        </w:rPr>
      </w:pPr>
      <w:r w:rsidRPr="00CA2B40">
        <w:rPr>
          <w:rFonts w:ascii="Times New Roman" w:hAnsi="Times New Roman"/>
          <w:sz w:val="20"/>
          <w:szCs w:val="20"/>
        </w:rPr>
        <w:t xml:space="preserve">The </w:t>
      </w:r>
      <w:r w:rsidR="000B3BBB" w:rsidRPr="00CA2B40">
        <w:rPr>
          <w:rFonts w:ascii="Times New Roman" w:hAnsi="Times New Roman"/>
          <w:sz w:val="20"/>
          <w:szCs w:val="20"/>
        </w:rPr>
        <w:t xml:space="preserve">legacy </w:t>
      </w:r>
      <w:r w:rsidRPr="00CA2B40">
        <w:rPr>
          <w:rFonts w:ascii="Times New Roman" w:hAnsi="Times New Roman"/>
          <w:sz w:val="20"/>
          <w:szCs w:val="20"/>
        </w:rPr>
        <w:t>composites of interruption requirement for SRS antenna port switching in FR1 include:</w:t>
      </w:r>
    </w:p>
    <w:p w14:paraId="78B3AF0D" w14:textId="6F0D4B21" w:rsidR="00AD5FC5" w:rsidRPr="00CA2B40" w:rsidRDefault="00AD5FC5" w:rsidP="00AD5FC5">
      <w:pPr>
        <w:pStyle w:val="ListParagraph"/>
        <w:numPr>
          <w:ilvl w:val="0"/>
          <w:numId w:val="7"/>
        </w:numPr>
        <w:autoSpaceDE/>
        <w:autoSpaceDN/>
        <w:adjustRightInd/>
        <w:ind w:firstLineChars="0"/>
        <w:jc w:val="both"/>
        <w:rPr>
          <w:sz w:val="20"/>
          <w:szCs w:val="20"/>
        </w:rPr>
      </w:pPr>
      <w:r w:rsidRPr="00CA2B40">
        <w:rPr>
          <w:sz w:val="20"/>
          <w:szCs w:val="20"/>
        </w:rPr>
        <w:t>SRS Transmission time</w:t>
      </w:r>
      <w:r w:rsidR="000B3BBB" w:rsidRPr="00CA2B40">
        <w:rPr>
          <w:sz w:val="20"/>
          <w:szCs w:val="20"/>
        </w:rPr>
        <w:t xml:space="preserve">(use </w:t>
      </w:r>
      <w:r w:rsidR="000B3BBB" w:rsidRPr="00CA2B40">
        <w:rPr>
          <w:sz w:val="20"/>
          <w:szCs w:val="20"/>
          <w:lang w:val="en-US"/>
        </w:rPr>
        <w:t>6</w:t>
      </w:r>
      <w:r w:rsidR="000B3BBB" w:rsidRPr="00CA2B40">
        <w:rPr>
          <w:sz w:val="20"/>
          <w:szCs w:val="20"/>
        </w:rPr>
        <w:t xml:space="preserve"> symbols as requirement)</w:t>
      </w:r>
      <w:r w:rsidR="000B3BBB" w:rsidRPr="00CA2B40">
        <w:rPr>
          <w:sz w:val="20"/>
          <w:szCs w:val="20"/>
          <w:lang w:val="en-US"/>
        </w:rPr>
        <w:t xml:space="preserve">, </w:t>
      </w:r>
      <w:r w:rsidRPr="00CA2B40">
        <w:rPr>
          <w:sz w:val="20"/>
          <w:szCs w:val="20"/>
        </w:rPr>
        <w:t>and</w:t>
      </w:r>
    </w:p>
    <w:p w14:paraId="204F7F42" w14:textId="28462647" w:rsidR="00AD5FC5" w:rsidRPr="00CA2B40" w:rsidRDefault="00AD5FC5" w:rsidP="00AD5FC5">
      <w:pPr>
        <w:pStyle w:val="ListParagraph"/>
        <w:numPr>
          <w:ilvl w:val="0"/>
          <w:numId w:val="7"/>
        </w:numPr>
        <w:autoSpaceDE/>
        <w:autoSpaceDN/>
        <w:adjustRightInd/>
        <w:ind w:firstLineChars="0"/>
        <w:jc w:val="both"/>
        <w:rPr>
          <w:sz w:val="20"/>
          <w:szCs w:val="20"/>
        </w:rPr>
      </w:pPr>
      <w:r w:rsidRPr="00CA2B40">
        <w:rPr>
          <w:sz w:val="20"/>
          <w:szCs w:val="20"/>
        </w:rPr>
        <w:t>Antenna switching time before and after SRS transmission occasion (2*15us).</w:t>
      </w:r>
    </w:p>
    <w:p w14:paraId="26373142" w14:textId="3DE1D553" w:rsidR="002E761E" w:rsidRPr="00CA2B40" w:rsidRDefault="002E761E" w:rsidP="00AD5FC5">
      <w:pPr>
        <w:pStyle w:val="ListParagraph"/>
        <w:numPr>
          <w:ilvl w:val="0"/>
          <w:numId w:val="7"/>
        </w:numPr>
        <w:autoSpaceDE/>
        <w:autoSpaceDN/>
        <w:adjustRightInd/>
        <w:ind w:firstLineChars="0"/>
        <w:jc w:val="both"/>
        <w:rPr>
          <w:sz w:val="20"/>
          <w:szCs w:val="20"/>
        </w:rPr>
      </w:pPr>
      <w:r w:rsidRPr="00CA2B40">
        <w:rPr>
          <w:sz w:val="20"/>
          <w:szCs w:val="20"/>
          <w:lang w:val="en-US"/>
        </w:rPr>
        <w:t>Extra 1 slot is added for timing misalignment</w:t>
      </w:r>
    </w:p>
    <w:p w14:paraId="411A01EB" w14:textId="4C23474D" w:rsidR="000B3BBB" w:rsidRPr="00CA2B40" w:rsidRDefault="000B3BBB" w:rsidP="000B3BBB">
      <w:pPr>
        <w:jc w:val="both"/>
        <w:rPr>
          <w:rFonts w:ascii="Times New Roman" w:hAnsi="Times New Roman"/>
          <w:sz w:val="20"/>
          <w:szCs w:val="20"/>
        </w:rPr>
      </w:pPr>
      <w:r w:rsidRPr="00CA2B40">
        <w:rPr>
          <w:rFonts w:ascii="Times New Roman" w:hAnsi="Times New Roman"/>
          <w:sz w:val="20"/>
          <w:szCs w:val="20"/>
        </w:rPr>
        <w:t>When SRS symbols are extended from 6 symbols to 14 symbols(including guard period between SRS resources), the whole slots can be used for SRS transmission.</w:t>
      </w:r>
      <w:r w:rsidRPr="00CA2B40">
        <w:rPr>
          <w:rFonts w:ascii="Times New Roman" w:hAnsi="Times New Roman"/>
          <w:b/>
          <w:bCs/>
          <w:sz w:val="20"/>
          <w:szCs w:val="20"/>
        </w:rPr>
        <w:t xml:space="preserve"> </w:t>
      </w:r>
      <w:r w:rsidRPr="00CA2B40">
        <w:rPr>
          <w:rFonts w:ascii="Times New Roman" w:hAnsi="Times New Roman"/>
          <w:sz w:val="20"/>
          <w:szCs w:val="20"/>
        </w:rPr>
        <w:t xml:space="preserve">Since there are antenna switching time before and after SRS transmission, the total interruption length needs to be updated. </w:t>
      </w:r>
    </w:p>
    <w:p w14:paraId="6C24D140" w14:textId="77777777" w:rsidR="003A471B" w:rsidRPr="00CA2B40" w:rsidRDefault="003A471B" w:rsidP="003A471B">
      <w:pPr>
        <w:jc w:val="both"/>
        <w:rPr>
          <w:rFonts w:ascii="Times New Roman" w:hAnsi="Times New Roman"/>
          <w:b/>
          <w:bCs/>
          <w:sz w:val="20"/>
          <w:szCs w:val="20"/>
        </w:rPr>
      </w:pPr>
      <w:r w:rsidRPr="00CA2B40">
        <w:rPr>
          <w:rFonts w:ascii="Times New Roman" w:hAnsi="Times New Roman"/>
          <w:b/>
          <w:bCs/>
          <w:sz w:val="20"/>
          <w:szCs w:val="20"/>
        </w:rPr>
        <w:t xml:space="preserve">Proposal 2: The </w:t>
      </w:r>
      <w:r>
        <w:rPr>
          <w:rFonts w:ascii="Times New Roman" w:hAnsi="Times New Roman"/>
          <w:b/>
          <w:bCs/>
          <w:sz w:val="20"/>
          <w:szCs w:val="20"/>
        </w:rPr>
        <w:t>legacy</w:t>
      </w:r>
      <w:r w:rsidRPr="00CA2B40">
        <w:rPr>
          <w:rFonts w:ascii="Times New Roman" w:hAnsi="Times New Roman"/>
          <w:b/>
          <w:bCs/>
          <w:sz w:val="20"/>
          <w:szCs w:val="20"/>
        </w:rPr>
        <w:t xml:space="preserve"> rule for interruption length calculation shall be re-used, i.e. composites of interruption requirement for SRS antenna port switching in FR1 include:</w:t>
      </w:r>
    </w:p>
    <w:p w14:paraId="0EF1E04C" w14:textId="77777777" w:rsidR="003A471B" w:rsidRPr="00CA2B40" w:rsidRDefault="003A471B" w:rsidP="003A471B">
      <w:pPr>
        <w:pStyle w:val="ListParagraph"/>
        <w:numPr>
          <w:ilvl w:val="0"/>
          <w:numId w:val="7"/>
        </w:numPr>
        <w:autoSpaceDE/>
        <w:autoSpaceDN/>
        <w:adjustRightInd/>
        <w:ind w:firstLineChars="0"/>
        <w:jc w:val="both"/>
        <w:rPr>
          <w:b/>
          <w:bCs/>
          <w:sz w:val="20"/>
          <w:szCs w:val="20"/>
        </w:rPr>
      </w:pPr>
      <w:r w:rsidRPr="00CA2B40">
        <w:rPr>
          <w:b/>
          <w:bCs/>
          <w:sz w:val="20"/>
          <w:szCs w:val="20"/>
        </w:rPr>
        <w:t>SRS Transmission time, and</w:t>
      </w:r>
    </w:p>
    <w:p w14:paraId="70366CD1" w14:textId="77777777" w:rsidR="003A471B" w:rsidRPr="00CA2B40" w:rsidRDefault="003A471B" w:rsidP="003A471B">
      <w:pPr>
        <w:pStyle w:val="ListParagraph"/>
        <w:numPr>
          <w:ilvl w:val="0"/>
          <w:numId w:val="7"/>
        </w:numPr>
        <w:autoSpaceDE/>
        <w:autoSpaceDN/>
        <w:adjustRightInd/>
        <w:ind w:firstLineChars="0"/>
        <w:jc w:val="both"/>
        <w:rPr>
          <w:b/>
          <w:bCs/>
          <w:sz w:val="20"/>
          <w:szCs w:val="20"/>
        </w:rPr>
      </w:pPr>
      <w:r w:rsidRPr="00CA2B40">
        <w:rPr>
          <w:b/>
          <w:bCs/>
          <w:sz w:val="20"/>
          <w:szCs w:val="20"/>
        </w:rPr>
        <w:t>Antenna switching time before and after SRS transmission occasion (2*15us).</w:t>
      </w:r>
    </w:p>
    <w:p w14:paraId="72F98A61" w14:textId="77777777" w:rsidR="003A471B" w:rsidRPr="00CA2B40" w:rsidRDefault="003A471B" w:rsidP="003A471B">
      <w:pPr>
        <w:pStyle w:val="ListParagraph"/>
        <w:numPr>
          <w:ilvl w:val="0"/>
          <w:numId w:val="7"/>
        </w:numPr>
        <w:autoSpaceDE/>
        <w:autoSpaceDN/>
        <w:adjustRightInd/>
        <w:ind w:firstLineChars="0"/>
        <w:jc w:val="both"/>
        <w:rPr>
          <w:b/>
          <w:bCs/>
          <w:sz w:val="20"/>
          <w:szCs w:val="20"/>
        </w:rPr>
      </w:pPr>
      <w:r w:rsidRPr="00CA2B40">
        <w:rPr>
          <w:b/>
          <w:bCs/>
          <w:sz w:val="20"/>
          <w:szCs w:val="20"/>
          <w:lang w:val="en-US"/>
        </w:rPr>
        <w:t>Extra 1 slot is added for timing misalignment</w:t>
      </w:r>
    </w:p>
    <w:p w14:paraId="20E4A912" w14:textId="51949ADF" w:rsidR="000B3BBB" w:rsidRDefault="00FB039D" w:rsidP="000B3BBB">
      <w:pPr>
        <w:rPr>
          <w:rFonts w:ascii="Times New Roman" w:hAnsi="Times New Roman"/>
          <w:b/>
          <w:bCs/>
          <w:sz w:val="20"/>
          <w:szCs w:val="20"/>
        </w:rPr>
      </w:pPr>
      <w:r w:rsidRPr="00CA2B40">
        <w:rPr>
          <w:rFonts w:ascii="Times New Roman" w:hAnsi="Times New Roman"/>
          <w:b/>
          <w:bCs/>
          <w:sz w:val="20"/>
          <w:szCs w:val="20"/>
        </w:rPr>
        <w:t xml:space="preserve">Observation 2: </w:t>
      </w:r>
      <w:r w:rsidR="000B3BBB" w:rsidRPr="00CA2B40">
        <w:rPr>
          <w:rFonts w:ascii="Times New Roman" w:hAnsi="Times New Roman"/>
          <w:b/>
          <w:bCs/>
          <w:sz w:val="20"/>
          <w:szCs w:val="20"/>
        </w:rPr>
        <w:t xml:space="preserve"> </w:t>
      </w:r>
      <w:r w:rsidRPr="00CA2B40">
        <w:rPr>
          <w:rFonts w:ascii="Times New Roman" w:hAnsi="Times New Roman"/>
          <w:b/>
          <w:bCs/>
          <w:sz w:val="20"/>
          <w:szCs w:val="20"/>
        </w:rPr>
        <w:t>W</w:t>
      </w:r>
      <w:r w:rsidR="000B3BBB" w:rsidRPr="00CA2B40">
        <w:rPr>
          <w:rFonts w:ascii="Times New Roman" w:hAnsi="Times New Roman"/>
          <w:b/>
          <w:bCs/>
          <w:sz w:val="20"/>
          <w:szCs w:val="20"/>
        </w:rPr>
        <w:t>hen SRS symbols in one slots are extended from 6 symbols to 14 symbols(including guard period), the interruption length needs to be updated.</w:t>
      </w:r>
    </w:p>
    <w:p w14:paraId="4D063786" w14:textId="157B3D3D" w:rsidR="003A471B" w:rsidRPr="003A471B" w:rsidRDefault="003A471B" w:rsidP="000B3BBB">
      <w:pPr>
        <w:rPr>
          <w:rFonts w:ascii="Times New Roman" w:hAnsi="Times New Roman"/>
          <w:sz w:val="20"/>
          <w:szCs w:val="20"/>
        </w:rPr>
      </w:pPr>
      <w:r w:rsidRPr="003A471B">
        <w:rPr>
          <w:rFonts w:ascii="Times New Roman" w:hAnsi="Times New Roman"/>
          <w:sz w:val="20"/>
          <w:szCs w:val="20"/>
        </w:rPr>
        <w:t>The</w:t>
      </w:r>
      <w:r>
        <w:rPr>
          <w:rFonts w:ascii="Times New Roman" w:hAnsi="Times New Roman"/>
          <w:sz w:val="20"/>
          <w:szCs w:val="20"/>
        </w:rPr>
        <w:t xml:space="preserve"> interrupted symbols with X=14 SRS symbols are calculated in Table.1, where 14 symbols include </w:t>
      </w:r>
      <w:r w:rsidRPr="00CA2B40">
        <w:rPr>
          <w:rFonts w:ascii="Times New Roman" w:hAnsi="Times New Roman"/>
          <w:sz w:val="20"/>
          <w:szCs w:val="20"/>
        </w:rPr>
        <w:t>guard period between SRS resources</w:t>
      </w:r>
      <w:r>
        <w:rPr>
          <w:rFonts w:ascii="Times New Roman" w:hAnsi="Times New Roman"/>
          <w:sz w:val="20"/>
          <w:szCs w:val="20"/>
        </w:rPr>
        <w:t xml:space="preserve"> and SRS transmission symbols.</w:t>
      </w:r>
    </w:p>
    <w:p w14:paraId="7E04841F" w14:textId="06A94F72" w:rsidR="00650CDA" w:rsidRPr="00CA2B40" w:rsidRDefault="00650CDA" w:rsidP="00650CDA">
      <w:pPr>
        <w:jc w:val="center"/>
        <w:rPr>
          <w:rFonts w:ascii="Times New Roman" w:hAnsi="Times New Roman"/>
          <w:sz w:val="20"/>
          <w:szCs w:val="20"/>
        </w:rPr>
      </w:pPr>
      <w:bookmarkStart w:id="3" w:name="_Ref91756418"/>
      <w:r w:rsidRPr="00CA2B40">
        <w:rPr>
          <w:rFonts w:ascii="Times New Roman" w:hAnsi="Times New Roman"/>
          <w:sz w:val="20"/>
          <w:szCs w:val="20"/>
        </w:rPr>
        <w:t xml:space="preserve">Table </w:t>
      </w:r>
      <w:bookmarkEnd w:id="3"/>
      <w:r w:rsidR="00B45CC0" w:rsidRPr="00CA2B40">
        <w:rPr>
          <w:rFonts w:ascii="Times New Roman" w:hAnsi="Times New Roman"/>
          <w:noProof/>
          <w:sz w:val="20"/>
          <w:szCs w:val="20"/>
        </w:rPr>
        <w:t>1</w:t>
      </w:r>
      <w:r w:rsidRPr="00CA2B40">
        <w:rPr>
          <w:rFonts w:ascii="Times New Roman" w:hAnsi="Times New Roman"/>
          <w:sz w:val="20"/>
          <w:szCs w:val="20"/>
        </w:rPr>
        <w:t>. Interrupted symbols with X=14 SRS symbol</w:t>
      </w:r>
      <w:r w:rsidRPr="00CA2B40" w:rsidDel="004B0AD0">
        <w:rPr>
          <w:rFonts w:ascii="Times New Roman" w:hAnsi="Times New Roman"/>
          <w:sz w:val="20"/>
          <w:szCs w:val="20"/>
        </w:rPr>
        <w:t xml:space="preserve"> </w:t>
      </w:r>
      <w:r w:rsidRPr="00CA2B40">
        <w:rPr>
          <w:rFonts w:ascii="Times New Roman" w:hAnsi="Times New Roman"/>
          <w:sz w:val="20"/>
          <w:szCs w:val="20"/>
        </w:rPr>
        <w:t>(unit: symbol)</w:t>
      </w:r>
    </w:p>
    <w:tbl>
      <w:tblPr>
        <w:tblW w:w="0" w:type="auto"/>
        <w:tblInd w:w="-29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60"/>
        <w:gridCol w:w="2247"/>
        <w:gridCol w:w="2101"/>
        <w:gridCol w:w="1924"/>
        <w:gridCol w:w="1802"/>
      </w:tblGrid>
      <w:tr w:rsidR="00042AA1" w:rsidRPr="00CA2B40" w14:paraId="768605B3" w14:textId="77777777" w:rsidTr="00042AA1">
        <w:tc>
          <w:tcPr>
            <w:tcW w:w="3807" w:type="dxa"/>
            <w:gridSpan w:val="2"/>
            <w:vMerge w:val="restart"/>
            <w:tcBorders>
              <w:top w:val="single" w:sz="8" w:space="0" w:color="A3A3A3"/>
              <w:left w:val="single" w:sz="8" w:space="0" w:color="A3A3A3"/>
              <w:right w:val="single" w:sz="8" w:space="0" w:color="A3A3A3"/>
            </w:tcBorders>
            <w:shd w:val="clear" w:color="auto" w:fill="D0CECE" w:themeFill="background2" w:themeFillShade="E6"/>
          </w:tcPr>
          <w:p w14:paraId="0E4DA0BC" w14:textId="77777777" w:rsidR="00650CDA" w:rsidRPr="00CA2B40" w:rsidRDefault="00650CDA" w:rsidP="00710BF8">
            <w:pPr>
              <w:jc w:val="center"/>
              <w:rPr>
                <w:rFonts w:ascii="Times New Roman" w:eastAsia="PMingLiU" w:hAnsi="Times New Roman"/>
                <w:sz w:val="20"/>
                <w:szCs w:val="20"/>
              </w:rPr>
            </w:pPr>
          </w:p>
        </w:tc>
        <w:tc>
          <w:tcPr>
            <w:tcW w:w="5827" w:type="dxa"/>
            <w:gridSpan w:val="3"/>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531C0F5B" w14:textId="77777777"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sz w:val="20"/>
                <w:szCs w:val="20"/>
              </w:rPr>
              <w:t>Aggressor Cell SCS</w:t>
            </w:r>
          </w:p>
        </w:tc>
      </w:tr>
      <w:tr w:rsidR="006C23ED" w:rsidRPr="00CA2B40" w14:paraId="376652EA" w14:textId="77777777" w:rsidTr="00042AA1">
        <w:tc>
          <w:tcPr>
            <w:tcW w:w="3807" w:type="dxa"/>
            <w:gridSpan w:val="2"/>
            <w:vMerge/>
            <w:tcBorders>
              <w:left w:val="single" w:sz="8" w:space="0" w:color="A3A3A3"/>
              <w:bottom w:val="single" w:sz="8" w:space="0" w:color="A3A3A3"/>
              <w:right w:val="single" w:sz="8" w:space="0" w:color="A3A3A3"/>
            </w:tcBorders>
            <w:shd w:val="clear" w:color="auto" w:fill="D0CECE" w:themeFill="background2" w:themeFillShade="E6"/>
          </w:tcPr>
          <w:p w14:paraId="0E959699" w14:textId="77777777" w:rsidR="00650CDA" w:rsidRPr="00CA2B40" w:rsidRDefault="00650CDA" w:rsidP="00710BF8">
            <w:pPr>
              <w:jc w:val="center"/>
              <w:rPr>
                <w:rFonts w:ascii="Times New Roman" w:eastAsia="PMingLiU" w:hAnsi="Times New Roman"/>
                <w:sz w:val="20"/>
                <w:szCs w:val="20"/>
                <w:highlight w:val="green"/>
              </w:rPr>
            </w:pPr>
          </w:p>
        </w:tc>
        <w:tc>
          <w:tcPr>
            <w:tcW w:w="2101"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1BBF14B8" w14:textId="77777777"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15kHz</w:t>
            </w:r>
          </w:p>
        </w:tc>
        <w:tc>
          <w:tcPr>
            <w:tcW w:w="1924"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0C8AA5F9" w14:textId="77777777"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30kHz</w:t>
            </w:r>
          </w:p>
        </w:tc>
        <w:tc>
          <w:tcPr>
            <w:tcW w:w="1802"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3E0DEDBD" w14:textId="77777777"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60kHz</w:t>
            </w:r>
          </w:p>
        </w:tc>
      </w:tr>
      <w:tr w:rsidR="006C23ED" w:rsidRPr="00CA2B40" w14:paraId="427527BC" w14:textId="77777777" w:rsidTr="00042AA1">
        <w:tc>
          <w:tcPr>
            <w:tcW w:w="3807" w:type="dxa"/>
            <w:gridSpan w:val="2"/>
            <w:tcBorders>
              <w:top w:val="single" w:sz="8" w:space="0" w:color="A3A3A3"/>
              <w:left w:val="single" w:sz="8" w:space="0" w:color="A3A3A3"/>
              <w:bottom w:val="single" w:sz="8" w:space="0" w:color="A3A3A3"/>
              <w:right w:val="single" w:sz="8" w:space="0" w:color="A3A3A3"/>
            </w:tcBorders>
            <w:shd w:val="clear" w:color="auto" w:fill="D0CECE" w:themeFill="background2" w:themeFillShade="E6"/>
            <w:vAlign w:val="center"/>
          </w:tcPr>
          <w:p w14:paraId="6B879A05" w14:textId="77777777"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Interruption period</w:t>
            </w:r>
          </w:p>
        </w:tc>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2CA8CD" w14:textId="2654EC80" w:rsidR="00650CDA" w:rsidRPr="00CA2B40" w:rsidRDefault="006C23ED"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1030</w:t>
            </w:r>
          </w:p>
          <w:p w14:paraId="6854AB65" w14:textId="61D58A38"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w:t>
            </w:r>
            <w:r w:rsidR="006C23ED" w:rsidRPr="00CA2B40">
              <w:rPr>
                <w:rFonts w:ascii="Times New Roman" w:eastAsia="PMingLiU" w:hAnsi="Times New Roman"/>
                <w:color w:val="000000"/>
                <w:sz w:val="20"/>
                <w:szCs w:val="20"/>
              </w:rPr>
              <w:t>1000</w:t>
            </w:r>
            <w:r w:rsidRPr="00CA2B40">
              <w:rPr>
                <w:rFonts w:ascii="Times New Roman" w:eastAsia="PMingLiU" w:hAnsi="Times New Roman"/>
                <w:color w:val="000000"/>
                <w:sz w:val="20"/>
                <w:szCs w:val="20"/>
              </w:rPr>
              <w:t>+15*2)</w:t>
            </w:r>
          </w:p>
        </w:tc>
        <w:tc>
          <w:tcPr>
            <w:tcW w:w="1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02340" w14:textId="1110663E" w:rsidR="00650CDA" w:rsidRPr="00CA2B40" w:rsidRDefault="006C23ED"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5</w:t>
            </w:r>
            <w:r w:rsidR="00650CDA" w:rsidRPr="00CA2B40">
              <w:rPr>
                <w:rFonts w:ascii="Times New Roman" w:eastAsia="PMingLiU" w:hAnsi="Times New Roman"/>
                <w:color w:val="000000"/>
                <w:sz w:val="20"/>
                <w:szCs w:val="20"/>
              </w:rPr>
              <w:t>30</w:t>
            </w:r>
          </w:p>
          <w:p w14:paraId="1E9514C3" w14:textId="48791967"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w:t>
            </w:r>
            <w:r w:rsidR="006C23ED" w:rsidRPr="00CA2B40">
              <w:rPr>
                <w:rFonts w:ascii="Times New Roman" w:eastAsia="PMingLiU" w:hAnsi="Times New Roman"/>
                <w:color w:val="000000"/>
                <w:sz w:val="20"/>
                <w:szCs w:val="20"/>
              </w:rPr>
              <w:t>500</w:t>
            </w:r>
            <w:r w:rsidRPr="00CA2B40">
              <w:rPr>
                <w:rFonts w:ascii="Times New Roman" w:eastAsia="PMingLiU" w:hAnsi="Times New Roman"/>
                <w:color w:val="000000"/>
                <w:sz w:val="20"/>
                <w:szCs w:val="20"/>
              </w:rPr>
              <w:t>+15*2)</w:t>
            </w:r>
          </w:p>
        </w:tc>
        <w:tc>
          <w:tcPr>
            <w:tcW w:w="18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4A2D64" w14:textId="6A8B8A4F" w:rsidR="00650CDA" w:rsidRPr="00CA2B40" w:rsidRDefault="006C23ED"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280</w:t>
            </w:r>
          </w:p>
          <w:p w14:paraId="30BC4A25" w14:textId="23B5758C"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w:t>
            </w:r>
            <w:r w:rsidR="006C23ED" w:rsidRPr="00CA2B40">
              <w:rPr>
                <w:rFonts w:ascii="Times New Roman" w:eastAsia="PMingLiU" w:hAnsi="Times New Roman"/>
                <w:color w:val="000000"/>
                <w:sz w:val="20"/>
                <w:szCs w:val="20"/>
              </w:rPr>
              <w:t>250</w:t>
            </w:r>
            <w:r w:rsidRPr="00CA2B40">
              <w:rPr>
                <w:rFonts w:ascii="Times New Roman" w:eastAsia="PMingLiU" w:hAnsi="Times New Roman"/>
                <w:color w:val="000000"/>
                <w:sz w:val="20"/>
                <w:szCs w:val="20"/>
              </w:rPr>
              <w:t>+15*2)</w:t>
            </w:r>
          </w:p>
        </w:tc>
      </w:tr>
      <w:tr w:rsidR="006C23ED" w:rsidRPr="00CA2B40" w14:paraId="69E95D5D" w14:textId="77777777" w:rsidTr="00042AA1">
        <w:tc>
          <w:tcPr>
            <w:tcW w:w="1560" w:type="dxa"/>
            <w:vMerge w:val="restart"/>
            <w:tcBorders>
              <w:top w:val="single" w:sz="8" w:space="0" w:color="A3A3A3"/>
              <w:left w:val="single" w:sz="8" w:space="0" w:color="A3A3A3"/>
              <w:right w:val="single" w:sz="8" w:space="0" w:color="A3A3A3"/>
            </w:tcBorders>
            <w:shd w:val="clear" w:color="auto" w:fill="D0CECE" w:themeFill="background2" w:themeFillShade="E6"/>
            <w:vAlign w:val="center"/>
          </w:tcPr>
          <w:p w14:paraId="23823D47" w14:textId="77777777"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sz w:val="20"/>
                <w:szCs w:val="20"/>
              </w:rPr>
              <w:t>Victim Cell SCS</w:t>
            </w:r>
          </w:p>
        </w:tc>
        <w:tc>
          <w:tcPr>
            <w:tcW w:w="2247"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42792416" w14:textId="77777777" w:rsidR="00042AA1"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 xml:space="preserve">15 kHz </w:t>
            </w:r>
            <w:r w:rsidR="00042AA1" w:rsidRPr="00CA2B40">
              <w:rPr>
                <w:rFonts w:ascii="Times New Roman" w:eastAsia="PMingLiU" w:hAnsi="Times New Roman"/>
                <w:color w:val="000000"/>
                <w:sz w:val="20"/>
                <w:szCs w:val="20"/>
              </w:rPr>
              <w:t>symbol length</w:t>
            </w:r>
          </w:p>
          <w:p w14:paraId="5675886F" w14:textId="7D0EF926"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(66.67</w:t>
            </w:r>
            <w:r w:rsidR="006C23ED" w:rsidRPr="00CA2B40">
              <w:rPr>
                <w:rFonts w:ascii="Times New Roman" w:eastAsia="PMingLiU" w:hAnsi="Times New Roman"/>
                <w:color w:val="000000"/>
                <w:sz w:val="20"/>
                <w:szCs w:val="20"/>
              </w:rPr>
              <w:t>+4.69</w:t>
            </w:r>
            <w:r w:rsidRPr="00CA2B40">
              <w:rPr>
                <w:rFonts w:ascii="Times New Roman" w:eastAsia="PMingLiU" w:hAnsi="Times New Roman"/>
                <w:color w:val="000000"/>
                <w:sz w:val="20"/>
                <w:szCs w:val="20"/>
              </w:rPr>
              <w:t xml:space="preserve"> us)</w:t>
            </w:r>
          </w:p>
        </w:tc>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FFFAA4" w14:textId="33AF4090" w:rsidR="00650CDA" w:rsidRPr="00CA2B40" w:rsidRDefault="006C23ED" w:rsidP="00710BF8">
            <w:pPr>
              <w:jc w:val="center"/>
              <w:rPr>
                <w:rFonts w:ascii="Times New Roman" w:eastAsia="PMingLiU" w:hAnsi="Times New Roman"/>
                <w:sz w:val="20"/>
                <w:szCs w:val="20"/>
              </w:rPr>
            </w:pPr>
            <w:r w:rsidRPr="00CA2B40">
              <w:rPr>
                <w:rFonts w:ascii="Times New Roman" w:eastAsia="PMingLiU" w:hAnsi="Times New Roman"/>
                <w:sz w:val="20"/>
                <w:szCs w:val="20"/>
              </w:rPr>
              <w:t>1030</w:t>
            </w:r>
            <w:r w:rsidR="00650CDA" w:rsidRPr="00CA2B40">
              <w:rPr>
                <w:rFonts w:ascii="Times New Roman" w:eastAsia="PMingLiU" w:hAnsi="Times New Roman"/>
                <w:sz w:val="20"/>
                <w:szCs w:val="20"/>
              </w:rPr>
              <w:t>/</w:t>
            </w:r>
            <w:r w:rsidRPr="00CA2B40">
              <w:rPr>
                <w:rFonts w:ascii="Times New Roman" w:eastAsia="PMingLiU" w:hAnsi="Times New Roman"/>
                <w:sz w:val="20"/>
                <w:szCs w:val="20"/>
              </w:rPr>
              <w:t>71.36</w:t>
            </w:r>
            <w:r w:rsidR="00650CDA" w:rsidRPr="00CA2B40">
              <w:rPr>
                <w:rFonts w:ascii="Times New Roman" w:eastAsia="PMingLiU" w:hAnsi="Times New Roman"/>
                <w:sz w:val="20"/>
                <w:szCs w:val="20"/>
              </w:rPr>
              <w:t xml:space="preserve"> </w:t>
            </w:r>
          </w:p>
          <w:p w14:paraId="783F4A21" w14:textId="08993E6E" w:rsidR="00650CDA" w:rsidRPr="00CA2B40" w:rsidRDefault="00650CDA" w:rsidP="00710BF8">
            <w:pPr>
              <w:jc w:val="center"/>
              <w:rPr>
                <w:rFonts w:ascii="Times New Roman" w:eastAsia="PMingLiU" w:hAnsi="Times New Roman"/>
                <w:sz w:val="20"/>
                <w:szCs w:val="20"/>
              </w:rPr>
            </w:pPr>
            <m:oMath>
              <m:r>
                <m:rPr>
                  <m:sty m:val="p"/>
                </m:rPr>
                <w:rPr>
                  <w:rFonts w:ascii="Cambria Math" w:eastAsia="PMingLiU" w:hAnsi="Cambria Math"/>
                  <w:sz w:val="20"/>
                  <w:szCs w:val="20"/>
                </w:rPr>
                <m:t>≈</m:t>
              </m:r>
            </m:oMath>
            <w:r w:rsidRPr="00CA2B40">
              <w:rPr>
                <w:rFonts w:ascii="Times New Roman" w:eastAsia="PMingLiU" w:hAnsi="Times New Roman"/>
                <w:sz w:val="20"/>
                <w:szCs w:val="20"/>
              </w:rPr>
              <w:t xml:space="preserve"> </w:t>
            </w:r>
            <w:r w:rsidR="00042AA1" w:rsidRPr="00CA2B40">
              <w:rPr>
                <w:rFonts w:ascii="Times New Roman" w:eastAsia="PMingLiU" w:hAnsi="Times New Roman"/>
                <w:sz w:val="20"/>
                <w:szCs w:val="20"/>
              </w:rPr>
              <w:t>15</w:t>
            </w:r>
          </w:p>
        </w:tc>
        <w:tc>
          <w:tcPr>
            <w:tcW w:w="1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0BCB33" w14:textId="68FCCAF1" w:rsidR="00650CDA" w:rsidRPr="00CA2B40" w:rsidRDefault="006C23ED" w:rsidP="00710BF8">
            <w:pPr>
              <w:jc w:val="center"/>
              <w:rPr>
                <w:rFonts w:ascii="Times New Roman" w:eastAsia="PMingLiU" w:hAnsi="Times New Roman"/>
                <w:sz w:val="20"/>
                <w:szCs w:val="20"/>
              </w:rPr>
            </w:pPr>
            <w:r w:rsidRPr="00CA2B40">
              <w:rPr>
                <w:rFonts w:ascii="Times New Roman" w:eastAsia="PMingLiU" w:hAnsi="Times New Roman"/>
                <w:sz w:val="20"/>
                <w:szCs w:val="20"/>
              </w:rPr>
              <w:t>5</w:t>
            </w:r>
            <w:r w:rsidR="00650CDA" w:rsidRPr="00CA2B40">
              <w:rPr>
                <w:rFonts w:ascii="Times New Roman" w:eastAsia="PMingLiU" w:hAnsi="Times New Roman"/>
                <w:sz w:val="20"/>
                <w:szCs w:val="20"/>
              </w:rPr>
              <w:t>30/</w:t>
            </w:r>
            <w:r w:rsidR="00042AA1" w:rsidRPr="00CA2B40">
              <w:rPr>
                <w:rFonts w:ascii="Times New Roman" w:eastAsia="PMingLiU" w:hAnsi="Times New Roman"/>
                <w:sz w:val="20"/>
                <w:szCs w:val="20"/>
              </w:rPr>
              <w:t xml:space="preserve">71.36 </w:t>
            </w:r>
            <w:r w:rsidR="00650CDA" w:rsidRPr="00CA2B40">
              <w:rPr>
                <w:rFonts w:ascii="Times New Roman" w:eastAsia="PMingLiU" w:hAnsi="Times New Roman"/>
                <w:sz w:val="20"/>
                <w:szCs w:val="20"/>
              </w:rPr>
              <w:t xml:space="preserve">= 3.45 </w:t>
            </w:r>
          </w:p>
          <w:p w14:paraId="727F3D10" w14:textId="6F563505" w:rsidR="00650CDA" w:rsidRPr="00CA2B40" w:rsidRDefault="00650CDA" w:rsidP="00710BF8">
            <w:pPr>
              <w:jc w:val="center"/>
              <w:rPr>
                <w:rFonts w:ascii="Times New Roman" w:eastAsia="PMingLiU" w:hAnsi="Times New Roman"/>
                <w:sz w:val="20"/>
                <w:szCs w:val="20"/>
              </w:rPr>
            </w:pPr>
            <m:oMath>
              <m:r>
                <m:rPr>
                  <m:sty m:val="p"/>
                </m:rPr>
                <w:rPr>
                  <w:rFonts w:ascii="Cambria Math" w:eastAsia="PMingLiU" w:hAnsi="Cambria Math"/>
                  <w:sz w:val="20"/>
                  <w:szCs w:val="20"/>
                </w:rPr>
                <m:t>≈</m:t>
              </m:r>
            </m:oMath>
            <w:r w:rsidRPr="00CA2B40">
              <w:rPr>
                <w:rFonts w:ascii="Times New Roman" w:eastAsia="PMingLiU" w:hAnsi="Times New Roman"/>
                <w:sz w:val="20"/>
                <w:szCs w:val="20"/>
              </w:rPr>
              <w:t xml:space="preserve"> </w:t>
            </w:r>
            <w:r w:rsidR="00042AA1" w:rsidRPr="00CA2B40">
              <w:rPr>
                <w:rFonts w:ascii="Times New Roman" w:eastAsia="PMingLiU" w:hAnsi="Times New Roman"/>
                <w:sz w:val="20"/>
                <w:szCs w:val="20"/>
              </w:rPr>
              <w:t>8</w:t>
            </w:r>
          </w:p>
        </w:tc>
        <w:tc>
          <w:tcPr>
            <w:tcW w:w="18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569157" w14:textId="0765805F" w:rsidR="00650CDA" w:rsidRPr="00CA2B40" w:rsidRDefault="006C23ED" w:rsidP="00710BF8">
            <w:pPr>
              <w:jc w:val="center"/>
              <w:rPr>
                <w:rFonts w:ascii="Times New Roman" w:eastAsia="PMingLiU" w:hAnsi="Times New Roman"/>
                <w:sz w:val="20"/>
                <w:szCs w:val="20"/>
              </w:rPr>
            </w:pPr>
            <w:r w:rsidRPr="00CA2B40">
              <w:rPr>
                <w:rFonts w:ascii="Times New Roman" w:eastAsia="PMingLiU" w:hAnsi="Times New Roman"/>
                <w:sz w:val="20"/>
                <w:szCs w:val="20"/>
              </w:rPr>
              <w:t>28</w:t>
            </w:r>
            <w:r w:rsidR="00650CDA" w:rsidRPr="00CA2B40">
              <w:rPr>
                <w:rFonts w:ascii="Times New Roman" w:eastAsia="PMingLiU" w:hAnsi="Times New Roman"/>
                <w:sz w:val="20"/>
                <w:szCs w:val="20"/>
              </w:rPr>
              <w:t>0/</w:t>
            </w:r>
            <w:r w:rsidR="00042AA1" w:rsidRPr="00CA2B40">
              <w:rPr>
                <w:rFonts w:ascii="Times New Roman" w:eastAsia="PMingLiU" w:hAnsi="Times New Roman"/>
                <w:sz w:val="20"/>
                <w:szCs w:val="20"/>
              </w:rPr>
              <w:t xml:space="preserve">71.36 </w:t>
            </w:r>
            <w:r w:rsidR="00650CDA" w:rsidRPr="00CA2B40">
              <w:rPr>
                <w:rFonts w:ascii="Times New Roman" w:eastAsia="PMingLiU" w:hAnsi="Times New Roman"/>
                <w:sz w:val="20"/>
                <w:szCs w:val="20"/>
              </w:rPr>
              <w:t xml:space="preserve">= 1.95 </w:t>
            </w:r>
          </w:p>
          <w:p w14:paraId="12127A45" w14:textId="12CA80AC" w:rsidR="00650CDA" w:rsidRPr="00CA2B40" w:rsidRDefault="00650CDA" w:rsidP="00710BF8">
            <w:pPr>
              <w:jc w:val="center"/>
              <w:rPr>
                <w:rFonts w:ascii="Times New Roman" w:eastAsia="PMingLiU" w:hAnsi="Times New Roman"/>
                <w:sz w:val="20"/>
                <w:szCs w:val="20"/>
              </w:rPr>
            </w:pPr>
            <m:oMath>
              <m:r>
                <m:rPr>
                  <m:sty m:val="p"/>
                </m:rPr>
                <w:rPr>
                  <w:rFonts w:ascii="Cambria Math" w:eastAsia="PMingLiU" w:hAnsi="Cambria Math"/>
                  <w:sz w:val="20"/>
                  <w:szCs w:val="20"/>
                </w:rPr>
                <m:t>≈</m:t>
              </m:r>
            </m:oMath>
            <w:r w:rsidRPr="00CA2B40">
              <w:rPr>
                <w:rFonts w:ascii="Times New Roman" w:eastAsia="PMingLiU" w:hAnsi="Times New Roman"/>
                <w:sz w:val="20"/>
                <w:szCs w:val="20"/>
              </w:rPr>
              <w:t xml:space="preserve"> </w:t>
            </w:r>
            <w:r w:rsidR="00042AA1" w:rsidRPr="00CA2B40">
              <w:rPr>
                <w:rFonts w:ascii="Times New Roman" w:eastAsia="PMingLiU" w:hAnsi="Times New Roman"/>
                <w:sz w:val="20"/>
                <w:szCs w:val="20"/>
              </w:rPr>
              <w:t>4</w:t>
            </w:r>
            <w:r w:rsidRPr="00CA2B40">
              <w:rPr>
                <w:rFonts w:ascii="Times New Roman" w:eastAsia="PMingLiU" w:hAnsi="Times New Roman"/>
                <w:sz w:val="20"/>
                <w:szCs w:val="20"/>
              </w:rPr>
              <w:t xml:space="preserve"> </w:t>
            </w:r>
          </w:p>
        </w:tc>
      </w:tr>
      <w:tr w:rsidR="006C23ED" w:rsidRPr="00CA2B40" w14:paraId="53ADD5C7" w14:textId="77777777" w:rsidTr="00042AA1">
        <w:tc>
          <w:tcPr>
            <w:tcW w:w="1560" w:type="dxa"/>
            <w:vMerge/>
            <w:tcBorders>
              <w:left w:val="single" w:sz="8" w:space="0" w:color="A3A3A3"/>
              <w:right w:val="single" w:sz="8" w:space="0" w:color="A3A3A3"/>
            </w:tcBorders>
            <w:shd w:val="clear" w:color="auto" w:fill="D0CECE" w:themeFill="background2" w:themeFillShade="E6"/>
          </w:tcPr>
          <w:p w14:paraId="38AFB0BF" w14:textId="77777777" w:rsidR="00650CDA" w:rsidRPr="00CA2B40" w:rsidRDefault="00650CDA" w:rsidP="00710BF8">
            <w:pPr>
              <w:jc w:val="center"/>
              <w:rPr>
                <w:rFonts w:ascii="Times New Roman" w:eastAsia="PMingLiU" w:hAnsi="Times New Roman"/>
                <w:color w:val="000000"/>
                <w:sz w:val="20"/>
                <w:szCs w:val="20"/>
              </w:rPr>
            </w:pPr>
          </w:p>
        </w:tc>
        <w:tc>
          <w:tcPr>
            <w:tcW w:w="2247"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508485B5" w14:textId="5B24ECA6" w:rsidR="00042AA1"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 xml:space="preserve">30 kHz </w:t>
            </w:r>
            <w:r w:rsidR="00042AA1" w:rsidRPr="00CA2B40">
              <w:rPr>
                <w:rFonts w:ascii="Times New Roman" w:eastAsia="PMingLiU" w:hAnsi="Times New Roman"/>
                <w:color w:val="000000"/>
                <w:sz w:val="20"/>
                <w:szCs w:val="20"/>
              </w:rPr>
              <w:t>symbol length</w:t>
            </w:r>
          </w:p>
          <w:p w14:paraId="471C61CF" w14:textId="3C6A2E71"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lastRenderedPageBreak/>
              <w:t xml:space="preserve">(33.33 </w:t>
            </w:r>
            <w:r w:rsidR="006C23ED" w:rsidRPr="00CA2B40">
              <w:rPr>
                <w:rFonts w:ascii="Times New Roman" w:eastAsia="PMingLiU" w:hAnsi="Times New Roman"/>
                <w:color w:val="000000"/>
                <w:sz w:val="20"/>
                <w:szCs w:val="20"/>
              </w:rPr>
              <w:t xml:space="preserve">+2.345 </w:t>
            </w:r>
            <w:r w:rsidRPr="00CA2B40">
              <w:rPr>
                <w:rFonts w:ascii="Times New Roman" w:eastAsia="PMingLiU" w:hAnsi="Times New Roman"/>
                <w:color w:val="000000"/>
                <w:sz w:val="20"/>
                <w:szCs w:val="20"/>
              </w:rPr>
              <w:t>us)</w:t>
            </w:r>
          </w:p>
        </w:tc>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E1148C" w14:textId="0D604675" w:rsidR="00650CDA" w:rsidRPr="00CA2B40" w:rsidRDefault="006C23ED" w:rsidP="00710BF8">
            <w:pPr>
              <w:jc w:val="center"/>
              <w:rPr>
                <w:rFonts w:ascii="Times New Roman" w:eastAsia="PMingLiU" w:hAnsi="Times New Roman"/>
                <w:sz w:val="20"/>
                <w:szCs w:val="20"/>
              </w:rPr>
            </w:pPr>
            <w:r w:rsidRPr="00CA2B40">
              <w:rPr>
                <w:rFonts w:ascii="Times New Roman" w:eastAsia="PMingLiU" w:hAnsi="Times New Roman"/>
                <w:sz w:val="20"/>
                <w:szCs w:val="20"/>
              </w:rPr>
              <w:lastRenderedPageBreak/>
              <w:t>10</w:t>
            </w:r>
            <w:r w:rsidR="00650CDA" w:rsidRPr="00CA2B40">
              <w:rPr>
                <w:rFonts w:ascii="Times New Roman" w:eastAsia="PMingLiU" w:hAnsi="Times New Roman"/>
                <w:sz w:val="20"/>
                <w:szCs w:val="20"/>
              </w:rPr>
              <w:t>30/</w:t>
            </w:r>
            <w:r w:rsidRPr="00CA2B40">
              <w:rPr>
                <w:rFonts w:ascii="Times New Roman" w:eastAsia="PMingLiU" w:hAnsi="Times New Roman"/>
                <w:sz w:val="20"/>
                <w:szCs w:val="20"/>
              </w:rPr>
              <w:t>35.68</w:t>
            </w:r>
            <w:r w:rsidR="00650CDA" w:rsidRPr="00CA2B40">
              <w:rPr>
                <w:rFonts w:ascii="Times New Roman" w:eastAsia="PMingLiU" w:hAnsi="Times New Roman"/>
                <w:sz w:val="20"/>
                <w:szCs w:val="20"/>
              </w:rPr>
              <w:t xml:space="preserve"> = 12.9 </w:t>
            </w:r>
          </w:p>
          <w:p w14:paraId="23DE0A3D" w14:textId="0501AF67" w:rsidR="00650CDA" w:rsidRPr="00CA2B40" w:rsidRDefault="00650CDA" w:rsidP="00710BF8">
            <w:pPr>
              <w:jc w:val="center"/>
              <w:rPr>
                <w:rFonts w:ascii="Times New Roman" w:eastAsia="PMingLiU" w:hAnsi="Times New Roman"/>
                <w:sz w:val="20"/>
                <w:szCs w:val="20"/>
              </w:rPr>
            </w:pPr>
            <m:oMath>
              <m:r>
                <m:rPr>
                  <m:sty m:val="p"/>
                </m:rPr>
                <w:rPr>
                  <w:rFonts w:ascii="Cambria Math" w:eastAsia="PMingLiU" w:hAnsi="Cambria Math"/>
                  <w:sz w:val="20"/>
                  <w:szCs w:val="20"/>
                </w:rPr>
                <w:lastRenderedPageBreak/>
                <m:t>≈</m:t>
              </m:r>
            </m:oMath>
            <w:r w:rsidRPr="00CA2B40">
              <w:rPr>
                <w:rFonts w:ascii="Times New Roman" w:eastAsia="PMingLiU" w:hAnsi="Times New Roman"/>
                <w:sz w:val="20"/>
                <w:szCs w:val="20"/>
              </w:rPr>
              <w:t xml:space="preserve"> </w:t>
            </w:r>
            <w:r w:rsidR="00042AA1" w:rsidRPr="00CA2B40">
              <w:rPr>
                <w:rFonts w:ascii="Times New Roman" w:eastAsia="PMingLiU" w:hAnsi="Times New Roman"/>
                <w:sz w:val="20"/>
                <w:szCs w:val="20"/>
              </w:rPr>
              <w:t>29</w:t>
            </w:r>
          </w:p>
        </w:tc>
        <w:tc>
          <w:tcPr>
            <w:tcW w:w="1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3B95A9" w14:textId="69D15AD7" w:rsidR="00650CDA" w:rsidRPr="00CA2B40" w:rsidRDefault="006C23ED" w:rsidP="00710BF8">
            <w:pPr>
              <w:jc w:val="center"/>
              <w:rPr>
                <w:rFonts w:ascii="Times New Roman" w:eastAsia="PMingLiU" w:hAnsi="Times New Roman"/>
                <w:sz w:val="20"/>
                <w:szCs w:val="20"/>
              </w:rPr>
            </w:pPr>
            <w:r w:rsidRPr="00CA2B40">
              <w:rPr>
                <w:rFonts w:ascii="Times New Roman" w:eastAsia="PMingLiU" w:hAnsi="Times New Roman"/>
                <w:sz w:val="20"/>
                <w:szCs w:val="20"/>
              </w:rPr>
              <w:lastRenderedPageBreak/>
              <w:t>5</w:t>
            </w:r>
            <w:r w:rsidR="00650CDA" w:rsidRPr="00CA2B40">
              <w:rPr>
                <w:rFonts w:ascii="Times New Roman" w:eastAsia="PMingLiU" w:hAnsi="Times New Roman"/>
                <w:sz w:val="20"/>
                <w:szCs w:val="20"/>
              </w:rPr>
              <w:t>30/</w:t>
            </w:r>
            <w:r w:rsidR="00042AA1" w:rsidRPr="00CA2B40">
              <w:rPr>
                <w:rFonts w:ascii="Times New Roman" w:eastAsia="PMingLiU" w:hAnsi="Times New Roman"/>
                <w:sz w:val="20"/>
                <w:szCs w:val="20"/>
              </w:rPr>
              <w:t xml:space="preserve">35.68 </w:t>
            </w:r>
            <w:r w:rsidR="00650CDA" w:rsidRPr="00CA2B40">
              <w:rPr>
                <w:rFonts w:ascii="Times New Roman" w:eastAsia="PMingLiU" w:hAnsi="Times New Roman"/>
                <w:sz w:val="20"/>
                <w:szCs w:val="20"/>
              </w:rPr>
              <w:t xml:space="preserve">= 6.9 </w:t>
            </w:r>
          </w:p>
          <w:p w14:paraId="40E94385" w14:textId="2ED6B6D5" w:rsidR="00650CDA" w:rsidRPr="00CA2B40" w:rsidRDefault="00650CDA" w:rsidP="00710BF8">
            <w:pPr>
              <w:jc w:val="center"/>
              <w:rPr>
                <w:rFonts w:ascii="Times New Roman" w:eastAsia="PMingLiU" w:hAnsi="Times New Roman"/>
                <w:sz w:val="20"/>
                <w:szCs w:val="20"/>
              </w:rPr>
            </w:pPr>
            <m:oMath>
              <m:r>
                <m:rPr>
                  <m:sty m:val="p"/>
                </m:rPr>
                <w:rPr>
                  <w:rFonts w:ascii="Cambria Math" w:eastAsia="PMingLiU" w:hAnsi="Cambria Math"/>
                  <w:sz w:val="20"/>
                  <w:szCs w:val="20"/>
                </w:rPr>
                <w:lastRenderedPageBreak/>
                <m:t>≈</m:t>
              </m:r>
            </m:oMath>
            <w:r w:rsidRPr="00CA2B40">
              <w:rPr>
                <w:rFonts w:ascii="Times New Roman" w:eastAsia="PMingLiU" w:hAnsi="Times New Roman"/>
                <w:sz w:val="20"/>
                <w:szCs w:val="20"/>
              </w:rPr>
              <w:t xml:space="preserve"> </w:t>
            </w:r>
            <w:r w:rsidR="00042AA1" w:rsidRPr="00CA2B40">
              <w:rPr>
                <w:rFonts w:ascii="Times New Roman" w:eastAsia="PMingLiU" w:hAnsi="Times New Roman"/>
                <w:sz w:val="20"/>
                <w:szCs w:val="20"/>
              </w:rPr>
              <w:t>15</w:t>
            </w:r>
          </w:p>
        </w:tc>
        <w:tc>
          <w:tcPr>
            <w:tcW w:w="18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017F6" w14:textId="77CAD6DB" w:rsidR="00650CDA" w:rsidRPr="00CA2B40" w:rsidRDefault="006C23ED" w:rsidP="00710BF8">
            <w:pPr>
              <w:jc w:val="center"/>
              <w:rPr>
                <w:rFonts w:ascii="Times New Roman" w:eastAsia="PMingLiU" w:hAnsi="Times New Roman"/>
                <w:sz w:val="20"/>
                <w:szCs w:val="20"/>
              </w:rPr>
            </w:pPr>
            <w:r w:rsidRPr="00CA2B40">
              <w:rPr>
                <w:rFonts w:ascii="Times New Roman" w:eastAsia="PMingLiU" w:hAnsi="Times New Roman"/>
                <w:sz w:val="20"/>
                <w:szCs w:val="20"/>
              </w:rPr>
              <w:lastRenderedPageBreak/>
              <w:t>28</w:t>
            </w:r>
            <w:r w:rsidR="00650CDA" w:rsidRPr="00CA2B40">
              <w:rPr>
                <w:rFonts w:ascii="Times New Roman" w:eastAsia="PMingLiU" w:hAnsi="Times New Roman"/>
                <w:sz w:val="20"/>
                <w:szCs w:val="20"/>
              </w:rPr>
              <w:t>0/</w:t>
            </w:r>
            <w:r w:rsidR="00042AA1" w:rsidRPr="00CA2B40">
              <w:rPr>
                <w:rFonts w:ascii="Times New Roman" w:eastAsia="PMingLiU" w:hAnsi="Times New Roman"/>
                <w:sz w:val="20"/>
                <w:szCs w:val="20"/>
              </w:rPr>
              <w:t xml:space="preserve">35.68 </w:t>
            </w:r>
            <w:r w:rsidR="00650CDA" w:rsidRPr="00CA2B40">
              <w:rPr>
                <w:rFonts w:ascii="Times New Roman" w:eastAsia="PMingLiU" w:hAnsi="Times New Roman"/>
                <w:sz w:val="20"/>
                <w:szCs w:val="20"/>
              </w:rPr>
              <w:t xml:space="preserve">= 3.9 </w:t>
            </w:r>
          </w:p>
          <w:p w14:paraId="7D341F9D" w14:textId="30A9F9A2" w:rsidR="00650CDA" w:rsidRPr="00CA2B40" w:rsidRDefault="00650CDA" w:rsidP="00710BF8">
            <w:pPr>
              <w:jc w:val="center"/>
              <w:rPr>
                <w:rFonts w:ascii="Times New Roman" w:eastAsia="PMingLiU" w:hAnsi="Times New Roman"/>
                <w:sz w:val="20"/>
                <w:szCs w:val="20"/>
              </w:rPr>
            </w:pPr>
            <m:oMath>
              <m:r>
                <m:rPr>
                  <m:sty m:val="p"/>
                </m:rPr>
                <w:rPr>
                  <w:rFonts w:ascii="Cambria Math" w:eastAsia="PMingLiU" w:hAnsi="Cambria Math"/>
                  <w:sz w:val="20"/>
                  <w:szCs w:val="20"/>
                </w:rPr>
                <w:lastRenderedPageBreak/>
                <m:t>≈</m:t>
              </m:r>
            </m:oMath>
            <w:r w:rsidRPr="00CA2B40">
              <w:rPr>
                <w:rFonts w:ascii="Times New Roman" w:eastAsia="PMingLiU" w:hAnsi="Times New Roman"/>
                <w:sz w:val="20"/>
                <w:szCs w:val="20"/>
              </w:rPr>
              <w:t xml:space="preserve"> </w:t>
            </w:r>
            <w:r w:rsidR="00042AA1" w:rsidRPr="00CA2B40">
              <w:rPr>
                <w:rFonts w:ascii="Times New Roman" w:eastAsia="PMingLiU" w:hAnsi="Times New Roman"/>
                <w:sz w:val="20"/>
                <w:szCs w:val="20"/>
              </w:rPr>
              <w:t>8</w:t>
            </w:r>
          </w:p>
        </w:tc>
      </w:tr>
      <w:tr w:rsidR="00CA2B40" w:rsidRPr="00CA2B40" w14:paraId="446AA056" w14:textId="77777777" w:rsidTr="009E235C">
        <w:tc>
          <w:tcPr>
            <w:tcW w:w="1560" w:type="dxa"/>
            <w:vMerge/>
            <w:tcBorders>
              <w:left w:val="single" w:sz="8" w:space="0" w:color="A3A3A3"/>
              <w:right w:val="single" w:sz="8" w:space="0" w:color="A3A3A3"/>
            </w:tcBorders>
            <w:shd w:val="clear" w:color="auto" w:fill="D0CECE" w:themeFill="background2" w:themeFillShade="E6"/>
          </w:tcPr>
          <w:p w14:paraId="4EEF03FD" w14:textId="77777777" w:rsidR="00650CDA" w:rsidRPr="00CA2B40" w:rsidRDefault="00650CDA" w:rsidP="00710BF8">
            <w:pPr>
              <w:jc w:val="center"/>
              <w:rPr>
                <w:rFonts w:ascii="Times New Roman" w:eastAsia="PMingLiU" w:hAnsi="Times New Roman"/>
                <w:color w:val="000000"/>
                <w:sz w:val="20"/>
                <w:szCs w:val="20"/>
              </w:rPr>
            </w:pPr>
          </w:p>
        </w:tc>
        <w:tc>
          <w:tcPr>
            <w:tcW w:w="2247"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hideMark/>
          </w:tcPr>
          <w:p w14:paraId="4F250B07" w14:textId="3C4F8B54" w:rsidR="00042AA1"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 xml:space="preserve">60 kHz </w:t>
            </w:r>
            <w:r w:rsidR="00042AA1" w:rsidRPr="00CA2B40">
              <w:rPr>
                <w:rFonts w:ascii="Times New Roman" w:eastAsia="PMingLiU" w:hAnsi="Times New Roman"/>
                <w:color w:val="000000"/>
                <w:sz w:val="20"/>
                <w:szCs w:val="20"/>
              </w:rPr>
              <w:t>symbol length</w:t>
            </w:r>
          </w:p>
          <w:p w14:paraId="4278F2CD" w14:textId="548D633D" w:rsidR="00650CDA" w:rsidRPr="00CA2B40" w:rsidRDefault="00650CDA" w:rsidP="00710BF8">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 xml:space="preserve">(16.67 </w:t>
            </w:r>
            <w:r w:rsidR="00042AA1" w:rsidRPr="00CA2B40">
              <w:rPr>
                <w:rFonts w:ascii="Times New Roman" w:eastAsia="PMingLiU" w:hAnsi="Times New Roman"/>
                <w:color w:val="000000"/>
                <w:sz w:val="20"/>
                <w:szCs w:val="20"/>
              </w:rPr>
              <w:t xml:space="preserve">+1.1725 </w:t>
            </w:r>
            <w:r w:rsidRPr="00CA2B40">
              <w:rPr>
                <w:rFonts w:ascii="Times New Roman" w:eastAsia="PMingLiU" w:hAnsi="Times New Roman"/>
                <w:color w:val="000000"/>
                <w:sz w:val="20"/>
                <w:szCs w:val="20"/>
              </w:rPr>
              <w:t>us)</w:t>
            </w:r>
          </w:p>
        </w:tc>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077FE9" w14:textId="76C87B4B" w:rsidR="00650CDA" w:rsidRPr="00CA2B40" w:rsidRDefault="006C23ED" w:rsidP="00710BF8">
            <w:pPr>
              <w:jc w:val="center"/>
              <w:rPr>
                <w:rFonts w:ascii="Times New Roman" w:eastAsia="PMingLiU" w:hAnsi="Times New Roman"/>
                <w:sz w:val="20"/>
                <w:szCs w:val="20"/>
              </w:rPr>
            </w:pPr>
            <w:r w:rsidRPr="00CA2B40">
              <w:rPr>
                <w:rFonts w:ascii="Times New Roman" w:eastAsia="PMingLiU" w:hAnsi="Times New Roman"/>
                <w:sz w:val="20"/>
                <w:szCs w:val="20"/>
              </w:rPr>
              <w:t>10</w:t>
            </w:r>
            <w:r w:rsidR="00650CDA" w:rsidRPr="00CA2B40">
              <w:rPr>
                <w:rFonts w:ascii="Times New Roman" w:eastAsia="PMingLiU" w:hAnsi="Times New Roman"/>
                <w:sz w:val="20"/>
                <w:szCs w:val="20"/>
              </w:rPr>
              <w:t>30/</w:t>
            </w:r>
            <w:r w:rsidRPr="00CA2B40">
              <w:rPr>
                <w:rFonts w:ascii="Times New Roman" w:eastAsia="PMingLiU" w:hAnsi="Times New Roman"/>
                <w:sz w:val="20"/>
                <w:szCs w:val="20"/>
              </w:rPr>
              <w:t>17.84</w:t>
            </w:r>
            <w:r w:rsidR="00650CDA" w:rsidRPr="00CA2B40">
              <w:rPr>
                <w:rFonts w:ascii="Times New Roman" w:eastAsia="PMingLiU" w:hAnsi="Times New Roman"/>
                <w:sz w:val="20"/>
                <w:szCs w:val="20"/>
              </w:rPr>
              <w:t xml:space="preserve"> </w:t>
            </w:r>
          </w:p>
          <w:p w14:paraId="7BC2D486" w14:textId="142D8302" w:rsidR="00650CDA" w:rsidRPr="00CA2B40" w:rsidRDefault="00650CDA" w:rsidP="00710BF8">
            <w:pPr>
              <w:jc w:val="center"/>
              <w:rPr>
                <w:rFonts w:ascii="Times New Roman" w:eastAsia="PMingLiU" w:hAnsi="Times New Roman"/>
                <w:sz w:val="20"/>
                <w:szCs w:val="20"/>
              </w:rPr>
            </w:pPr>
            <m:oMath>
              <m:r>
                <m:rPr>
                  <m:sty m:val="p"/>
                </m:rPr>
                <w:rPr>
                  <w:rFonts w:ascii="Cambria Math" w:eastAsia="PMingLiU" w:hAnsi="Cambria Math"/>
                  <w:sz w:val="20"/>
                  <w:szCs w:val="20"/>
                </w:rPr>
                <m:t>≈</m:t>
              </m:r>
            </m:oMath>
            <w:r w:rsidRPr="00CA2B40">
              <w:rPr>
                <w:rFonts w:ascii="Times New Roman" w:eastAsia="PMingLiU" w:hAnsi="Times New Roman"/>
                <w:sz w:val="20"/>
                <w:szCs w:val="20"/>
              </w:rPr>
              <w:t xml:space="preserve"> </w:t>
            </w:r>
            <w:r w:rsidR="00042AA1" w:rsidRPr="00CA2B40">
              <w:rPr>
                <w:rFonts w:ascii="Times New Roman" w:eastAsia="PMingLiU" w:hAnsi="Times New Roman"/>
                <w:sz w:val="20"/>
                <w:szCs w:val="20"/>
              </w:rPr>
              <w:t>58</w:t>
            </w:r>
            <w:r w:rsidRPr="00CA2B40">
              <w:rPr>
                <w:rFonts w:ascii="Times New Roman" w:eastAsia="PMingLiU" w:hAnsi="Times New Roman"/>
                <w:sz w:val="20"/>
                <w:szCs w:val="20"/>
              </w:rPr>
              <w:t xml:space="preserve"> </w:t>
            </w:r>
          </w:p>
        </w:tc>
        <w:tc>
          <w:tcPr>
            <w:tcW w:w="1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7FE891" w14:textId="77777777" w:rsidR="00042AA1" w:rsidRPr="00CA2B40" w:rsidRDefault="006C23ED" w:rsidP="00710BF8">
            <w:pPr>
              <w:jc w:val="center"/>
              <w:rPr>
                <w:rFonts w:ascii="Times New Roman" w:eastAsia="PMingLiU" w:hAnsi="Times New Roman"/>
                <w:sz w:val="20"/>
                <w:szCs w:val="20"/>
              </w:rPr>
            </w:pPr>
            <w:r w:rsidRPr="00CA2B40">
              <w:rPr>
                <w:rFonts w:ascii="Times New Roman" w:eastAsia="PMingLiU" w:hAnsi="Times New Roman"/>
                <w:sz w:val="20"/>
                <w:szCs w:val="20"/>
              </w:rPr>
              <w:t>5</w:t>
            </w:r>
            <w:r w:rsidR="00650CDA" w:rsidRPr="00CA2B40">
              <w:rPr>
                <w:rFonts w:ascii="Times New Roman" w:eastAsia="PMingLiU" w:hAnsi="Times New Roman"/>
                <w:sz w:val="20"/>
                <w:szCs w:val="20"/>
              </w:rPr>
              <w:t>30/</w:t>
            </w:r>
            <w:r w:rsidR="00042AA1" w:rsidRPr="00CA2B40">
              <w:rPr>
                <w:rFonts w:ascii="Times New Roman" w:eastAsia="PMingLiU" w:hAnsi="Times New Roman"/>
                <w:sz w:val="20"/>
                <w:szCs w:val="20"/>
              </w:rPr>
              <w:t>17.84</w:t>
            </w:r>
          </w:p>
          <w:p w14:paraId="7C60126F" w14:textId="4828053A" w:rsidR="00650CDA" w:rsidRPr="00CA2B40" w:rsidRDefault="00042AA1" w:rsidP="00710BF8">
            <w:pPr>
              <w:jc w:val="center"/>
              <w:rPr>
                <w:rFonts w:ascii="Times New Roman" w:eastAsia="PMingLiU" w:hAnsi="Times New Roman"/>
                <w:sz w:val="20"/>
                <w:szCs w:val="20"/>
              </w:rPr>
            </w:pPr>
            <w:r w:rsidRPr="00CA2B40">
              <w:rPr>
                <w:rFonts w:ascii="Times New Roman" w:eastAsia="PMingLiU" w:hAnsi="Times New Roman"/>
                <w:sz w:val="20"/>
                <w:szCs w:val="20"/>
              </w:rPr>
              <w:t xml:space="preserve"> </w:t>
            </w:r>
            <m:oMath>
              <m:r>
                <m:rPr>
                  <m:sty m:val="p"/>
                </m:rPr>
                <w:rPr>
                  <w:rFonts w:ascii="Cambria Math" w:eastAsia="PMingLiU" w:hAnsi="Cambria Math"/>
                  <w:sz w:val="20"/>
                  <w:szCs w:val="20"/>
                </w:rPr>
                <m:t>≈</m:t>
              </m:r>
            </m:oMath>
            <w:r w:rsidRPr="00CA2B40">
              <w:rPr>
                <w:rFonts w:ascii="Times New Roman" w:eastAsia="PMingLiU" w:hAnsi="Times New Roman"/>
                <w:sz w:val="20"/>
                <w:szCs w:val="20"/>
              </w:rPr>
              <w:t xml:space="preserve"> 30</w:t>
            </w:r>
          </w:p>
        </w:tc>
        <w:tc>
          <w:tcPr>
            <w:tcW w:w="18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B032F9" w14:textId="3C01BE31" w:rsidR="00650CDA" w:rsidRPr="00CA2B40" w:rsidRDefault="006C23ED" w:rsidP="00710BF8">
            <w:pPr>
              <w:jc w:val="center"/>
              <w:rPr>
                <w:rFonts w:ascii="Times New Roman" w:eastAsia="PMingLiU" w:hAnsi="Times New Roman"/>
                <w:sz w:val="20"/>
                <w:szCs w:val="20"/>
              </w:rPr>
            </w:pPr>
            <w:r w:rsidRPr="00CA2B40">
              <w:rPr>
                <w:rFonts w:ascii="Times New Roman" w:eastAsia="PMingLiU" w:hAnsi="Times New Roman"/>
                <w:sz w:val="20"/>
                <w:szCs w:val="20"/>
              </w:rPr>
              <w:t>28</w:t>
            </w:r>
            <w:r w:rsidR="00650CDA" w:rsidRPr="00CA2B40">
              <w:rPr>
                <w:rFonts w:ascii="Times New Roman" w:eastAsia="PMingLiU" w:hAnsi="Times New Roman"/>
                <w:sz w:val="20"/>
                <w:szCs w:val="20"/>
              </w:rPr>
              <w:t>0/</w:t>
            </w:r>
            <w:r w:rsidR="00042AA1" w:rsidRPr="00CA2B40">
              <w:rPr>
                <w:rFonts w:ascii="Times New Roman" w:eastAsia="PMingLiU" w:hAnsi="Times New Roman"/>
                <w:sz w:val="20"/>
                <w:szCs w:val="20"/>
              </w:rPr>
              <w:t xml:space="preserve">17.84 </w:t>
            </w:r>
          </w:p>
          <w:p w14:paraId="5EA03DAB" w14:textId="6DA3B272" w:rsidR="00650CDA" w:rsidRPr="00CA2B40" w:rsidRDefault="00650CDA" w:rsidP="00710BF8">
            <w:pPr>
              <w:jc w:val="center"/>
              <w:rPr>
                <w:rFonts w:ascii="Times New Roman" w:eastAsia="PMingLiU" w:hAnsi="Times New Roman"/>
                <w:sz w:val="20"/>
                <w:szCs w:val="20"/>
              </w:rPr>
            </w:pPr>
            <m:oMath>
              <m:r>
                <m:rPr>
                  <m:sty m:val="p"/>
                </m:rPr>
                <w:rPr>
                  <w:rFonts w:ascii="Cambria Math" w:eastAsia="PMingLiU" w:hAnsi="Cambria Math"/>
                  <w:sz w:val="20"/>
                  <w:szCs w:val="20"/>
                </w:rPr>
                <m:t>≈</m:t>
              </m:r>
            </m:oMath>
            <w:r w:rsidRPr="00CA2B40">
              <w:rPr>
                <w:rFonts w:ascii="Times New Roman" w:eastAsia="PMingLiU" w:hAnsi="Times New Roman"/>
                <w:sz w:val="20"/>
                <w:szCs w:val="20"/>
              </w:rPr>
              <w:t xml:space="preserve"> </w:t>
            </w:r>
            <w:r w:rsidR="00042AA1" w:rsidRPr="00CA2B40">
              <w:rPr>
                <w:rFonts w:ascii="Times New Roman" w:eastAsia="PMingLiU" w:hAnsi="Times New Roman"/>
                <w:sz w:val="20"/>
                <w:szCs w:val="20"/>
              </w:rPr>
              <w:t>16</w:t>
            </w:r>
          </w:p>
        </w:tc>
      </w:tr>
      <w:tr w:rsidR="00F8769B" w:rsidRPr="00CA2B40" w14:paraId="04FBC267" w14:textId="77777777" w:rsidTr="00042AA1">
        <w:tc>
          <w:tcPr>
            <w:tcW w:w="1560" w:type="dxa"/>
            <w:tcBorders>
              <w:left w:val="single" w:sz="8" w:space="0" w:color="A3A3A3"/>
              <w:bottom w:val="single" w:sz="8" w:space="0" w:color="A3A3A3"/>
              <w:right w:val="single" w:sz="8" w:space="0" w:color="A3A3A3"/>
            </w:tcBorders>
            <w:shd w:val="clear" w:color="auto" w:fill="D0CECE" w:themeFill="background2" w:themeFillShade="E6"/>
          </w:tcPr>
          <w:p w14:paraId="607EE107" w14:textId="77777777" w:rsidR="00F8769B" w:rsidRPr="00CA2B40" w:rsidRDefault="00F8769B" w:rsidP="00F8769B">
            <w:pPr>
              <w:jc w:val="center"/>
              <w:rPr>
                <w:rFonts w:ascii="Times New Roman" w:eastAsia="PMingLiU" w:hAnsi="Times New Roman"/>
                <w:color w:val="000000"/>
                <w:sz w:val="20"/>
                <w:szCs w:val="20"/>
              </w:rPr>
            </w:pPr>
          </w:p>
        </w:tc>
        <w:tc>
          <w:tcPr>
            <w:tcW w:w="2247"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tcPr>
          <w:p w14:paraId="4305B9B2" w14:textId="19BC8A44" w:rsidR="00F8769B" w:rsidRPr="00CA2B40" w:rsidRDefault="00F8769B" w:rsidP="00F8769B">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120 kHz symbol length</w:t>
            </w:r>
          </w:p>
          <w:p w14:paraId="7E8BAF85" w14:textId="6EB5173F" w:rsidR="00F8769B" w:rsidRPr="00CA2B40" w:rsidRDefault="00F8769B" w:rsidP="00F8769B">
            <w:pPr>
              <w:jc w:val="center"/>
              <w:rPr>
                <w:rFonts w:ascii="Times New Roman" w:eastAsia="PMingLiU" w:hAnsi="Times New Roman"/>
                <w:color w:val="000000"/>
                <w:sz w:val="20"/>
                <w:szCs w:val="20"/>
              </w:rPr>
            </w:pPr>
            <w:r w:rsidRPr="00CA2B40">
              <w:rPr>
                <w:rFonts w:ascii="Times New Roman" w:eastAsia="PMingLiU" w:hAnsi="Times New Roman"/>
                <w:color w:val="000000"/>
                <w:sz w:val="20"/>
                <w:szCs w:val="20"/>
              </w:rPr>
              <w:t>(8.33 +0.586 us)</w:t>
            </w:r>
          </w:p>
        </w:tc>
        <w:tc>
          <w:tcPr>
            <w:tcW w:w="2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3D93A3" w14:textId="48928401" w:rsidR="00F8769B" w:rsidRPr="00CA2B40" w:rsidRDefault="00F8769B" w:rsidP="00F8769B">
            <w:pPr>
              <w:jc w:val="center"/>
              <w:rPr>
                <w:rFonts w:ascii="Times New Roman" w:eastAsia="PMingLiU" w:hAnsi="Times New Roman"/>
                <w:sz w:val="20"/>
                <w:szCs w:val="20"/>
              </w:rPr>
            </w:pPr>
            <w:r w:rsidRPr="00CA2B40">
              <w:rPr>
                <w:rFonts w:ascii="Times New Roman" w:eastAsia="PMingLiU" w:hAnsi="Times New Roman"/>
                <w:sz w:val="20"/>
                <w:szCs w:val="20"/>
              </w:rPr>
              <w:t xml:space="preserve">1030/8.92 </w:t>
            </w:r>
          </w:p>
          <w:p w14:paraId="4FD96EC9" w14:textId="7F7460B7" w:rsidR="00F8769B" w:rsidRPr="00CA2B40" w:rsidRDefault="00F8769B" w:rsidP="00F8769B">
            <w:pPr>
              <w:jc w:val="center"/>
              <w:rPr>
                <w:rFonts w:ascii="Times New Roman" w:eastAsia="PMingLiU" w:hAnsi="Times New Roman"/>
                <w:sz w:val="20"/>
                <w:szCs w:val="20"/>
              </w:rPr>
            </w:pPr>
            <m:oMath>
              <m:r>
                <m:rPr>
                  <m:sty m:val="p"/>
                </m:rPr>
                <w:rPr>
                  <w:rFonts w:ascii="Cambria Math" w:eastAsia="PMingLiU" w:hAnsi="Cambria Math"/>
                  <w:sz w:val="20"/>
                  <w:szCs w:val="20"/>
                </w:rPr>
                <m:t>≈</m:t>
              </m:r>
            </m:oMath>
            <w:r w:rsidRPr="00CA2B40">
              <w:rPr>
                <w:rFonts w:ascii="Times New Roman" w:eastAsia="PMingLiU" w:hAnsi="Times New Roman"/>
                <w:sz w:val="20"/>
                <w:szCs w:val="20"/>
              </w:rPr>
              <w:t xml:space="preserve"> 116</w:t>
            </w:r>
          </w:p>
        </w:tc>
        <w:tc>
          <w:tcPr>
            <w:tcW w:w="1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3E9C2" w14:textId="7D5D1D71" w:rsidR="00F8769B" w:rsidRPr="00CA2B40" w:rsidRDefault="00F8769B" w:rsidP="00F8769B">
            <w:pPr>
              <w:jc w:val="center"/>
              <w:rPr>
                <w:rFonts w:ascii="Times New Roman" w:eastAsia="PMingLiU" w:hAnsi="Times New Roman"/>
                <w:sz w:val="20"/>
                <w:szCs w:val="20"/>
              </w:rPr>
            </w:pPr>
            <w:r w:rsidRPr="00CA2B40">
              <w:rPr>
                <w:rFonts w:ascii="Times New Roman" w:eastAsia="PMingLiU" w:hAnsi="Times New Roman"/>
                <w:sz w:val="20"/>
                <w:szCs w:val="20"/>
              </w:rPr>
              <w:t>530/8.92</w:t>
            </w:r>
          </w:p>
          <w:p w14:paraId="637BFD65" w14:textId="559B2FED" w:rsidR="00F8769B" w:rsidRPr="00CA2B40" w:rsidRDefault="00F8769B" w:rsidP="00F8769B">
            <w:pPr>
              <w:jc w:val="center"/>
              <w:rPr>
                <w:rFonts w:ascii="Times New Roman" w:eastAsia="PMingLiU" w:hAnsi="Times New Roman"/>
                <w:sz w:val="20"/>
                <w:szCs w:val="20"/>
              </w:rPr>
            </w:pPr>
            <w:r w:rsidRPr="00CA2B40">
              <w:rPr>
                <w:rFonts w:ascii="Times New Roman" w:eastAsia="PMingLiU" w:hAnsi="Times New Roman"/>
                <w:sz w:val="20"/>
                <w:szCs w:val="20"/>
              </w:rPr>
              <w:t xml:space="preserve"> </w:t>
            </w:r>
            <m:oMath>
              <m:r>
                <m:rPr>
                  <m:sty m:val="p"/>
                </m:rPr>
                <w:rPr>
                  <w:rFonts w:ascii="Cambria Math" w:eastAsia="PMingLiU" w:hAnsi="Cambria Math"/>
                  <w:sz w:val="20"/>
                  <w:szCs w:val="20"/>
                </w:rPr>
                <m:t>≈</m:t>
              </m:r>
            </m:oMath>
            <w:r w:rsidRPr="00CA2B40">
              <w:rPr>
                <w:rFonts w:ascii="Times New Roman" w:eastAsia="PMingLiU" w:hAnsi="Times New Roman"/>
                <w:sz w:val="20"/>
                <w:szCs w:val="20"/>
              </w:rPr>
              <w:t xml:space="preserve"> 60</w:t>
            </w:r>
          </w:p>
        </w:tc>
        <w:tc>
          <w:tcPr>
            <w:tcW w:w="18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DF4199" w14:textId="37A453F6" w:rsidR="00F8769B" w:rsidRPr="00CA2B40" w:rsidRDefault="00F8769B" w:rsidP="00F8769B">
            <w:pPr>
              <w:jc w:val="center"/>
              <w:rPr>
                <w:rFonts w:ascii="Times New Roman" w:eastAsia="PMingLiU" w:hAnsi="Times New Roman"/>
                <w:sz w:val="20"/>
                <w:szCs w:val="20"/>
              </w:rPr>
            </w:pPr>
            <w:r w:rsidRPr="00CA2B40">
              <w:rPr>
                <w:rFonts w:ascii="Times New Roman" w:eastAsia="PMingLiU" w:hAnsi="Times New Roman"/>
                <w:sz w:val="20"/>
                <w:szCs w:val="20"/>
              </w:rPr>
              <w:t>280/8.92</w:t>
            </w:r>
          </w:p>
          <w:p w14:paraId="26B4E682" w14:textId="6D8A6EAA" w:rsidR="00F8769B" w:rsidRPr="00CA2B40" w:rsidRDefault="00F8769B" w:rsidP="00F8769B">
            <w:pPr>
              <w:jc w:val="center"/>
              <w:rPr>
                <w:rFonts w:ascii="Times New Roman" w:eastAsia="PMingLiU" w:hAnsi="Times New Roman"/>
                <w:sz w:val="20"/>
                <w:szCs w:val="20"/>
              </w:rPr>
            </w:pPr>
            <m:oMath>
              <m:r>
                <m:rPr>
                  <m:sty m:val="p"/>
                </m:rPr>
                <w:rPr>
                  <w:rFonts w:ascii="Cambria Math" w:eastAsia="PMingLiU" w:hAnsi="Cambria Math"/>
                  <w:sz w:val="20"/>
                  <w:szCs w:val="20"/>
                </w:rPr>
                <m:t>≈</m:t>
              </m:r>
            </m:oMath>
            <w:r w:rsidRPr="00CA2B40">
              <w:rPr>
                <w:rFonts w:ascii="Times New Roman" w:eastAsia="PMingLiU" w:hAnsi="Times New Roman"/>
                <w:sz w:val="20"/>
                <w:szCs w:val="20"/>
              </w:rPr>
              <w:t xml:space="preserve"> 32</w:t>
            </w:r>
          </w:p>
        </w:tc>
      </w:tr>
    </w:tbl>
    <w:p w14:paraId="25EFDD2B" w14:textId="77777777" w:rsidR="00650CDA" w:rsidRPr="00CA2B40" w:rsidRDefault="00650CDA" w:rsidP="00FF06E3">
      <w:pPr>
        <w:rPr>
          <w:rFonts w:ascii="Times New Roman" w:hAnsi="Times New Roman"/>
          <w:sz w:val="20"/>
          <w:szCs w:val="20"/>
        </w:rPr>
      </w:pPr>
    </w:p>
    <w:p w14:paraId="593E06E4" w14:textId="6B948948" w:rsidR="00FF06E3" w:rsidRPr="00CA2B40" w:rsidRDefault="00042AA1" w:rsidP="00FF06E3">
      <w:pPr>
        <w:rPr>
          <w:rFonts w:ascii="Times New Roman" w:hAnsi="Times New Roman"/>
          <w:sz w:val="20"/>
          <w:szCs w:val="20"/>
        </w:rPr>
      </w:pPr>
      <w:r w:rsidRPr="00CA2B40">
        <w:rPr>
          <w:rFonts w:ascii="Times New Roman" w:hAnsi="Times New Roman"/>
          <w:sz w:val="20"/>
          <w:szCs w:val="20"/>
        </w:rPr>
        <w:t>When extra 1 slot are added for UL TA, the total interruption time based on slots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2B02AF" w:rsidRPr="00CA2B40" w14:paraId="1412D8BD" w14:textId="77777777" w:rsidTr="00710BF8">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DF0F982" w14:textId="77777777" w:rsidR="002B02AF" w:rsidRPr="00CA2B40" w:rsidRDefault="002B02AF"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0A0CE2F" w14:textId="77777777" w:rsidR="002B02AF" w:rsidRPr="00CA2B40" w:rsidRDefault="002B02AF"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Aggressor cell SCS (kHz)</w:t>
            </w:r>
          </w:p>
        </w:tc>
      </w:tr>
      <w:tr w:rsidR="002B02AF" w:rsidRPr="00CA2B40" w14:paraId="37FEDC67" w14:textId="77777777" w:rsidTr="00710BF8">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18136" w14:textId="77777777" w:rsidR="002B02AF" w:rsidRPr="00CA2B40" w:rsidRDefault="002B02AF" w:rsidP="00710BF8">
            <w:pPr>
              <w:spacing w:after="0"/>
              <w:rPr>
                <w:rFonts w:ascii="Times New Roman" w:eastAsia="Malgun Gothic" w:hAnsi="Times New Roman"/>
                <w:b/>
                <w:sz w:val="20"/>
                <w:szCs w:val="20"/>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496B115" w14:textId="77777777" w:rsidR="002B02AF" w:rsidRPr="00CA2B40" w:rsidRDefault="002B02AF"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41462E0" w14:textId="77777777" w:rsidR="002B02AF" w:rsidRPr="00CA2B40" w:rsidRDefault="002B02AF"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D21E299" w14:textId="77777777" w:rsidR="002B02AF" w:rsidRPr="00CA2B40" w:rsidRDefault="002B02AF"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60</w:t>
            </w:r>
          </w:p>
        </w:tc>
      </w:tr>
      <w:tr w:rsidR="002B02AF" w:rsidRPr="00CA2B40" w14:paraId="12827343" w14:textId="77777777" w:rsidTr="002B02A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75A2692" w14:textId="77777777"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868FFE" w14:textId="55BBE05A"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3</w:t>
            </w:r>
          </w:p>
        </w:tc>
        <w:tc>
          <w:tcPr>
            <w:tcW w:w="1623" w:type="dxa"/>
            <w:tcBorders>
              <w:top w:val="single" w:sz="4" w:space="0" w:color="auto"/>
              <w:left w:val="single" w:sz="4" w:space="0" w:color="auto"/>
              <w:bottom w:val="single" w:sz="4" w:space="0" w:color="auto"/>
              <w:right w:val="single" w:sz="4" w:space="0" w:color="auto"/>
            </w:tcBorders>
          </w:tcPr>
          <w:p w14:paraId="0D4F0521" w14:textId="23C08EAB"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2</w:t>
            </w:r>
          </w:p>
        </w:tc>
        <w:tc>
          <w:tcPr>
            <w:tcW w:w="1625" w:type="dxa"/>
            <w:tcBorders>
              <w:top w:val="single" w:sz="4" w:space="0" w:color="auto"/>
              <w:left w:val="single" w:sz="4" w:space="0" w:color="auto"/>
              <w:bottom w:val="single" w:sz="4" w:space="0" w:color="auto"/>
              <w:right w:val="single" w:sz="4" w:space="0" w:color="auto"/>
            </w:tcBorders>
          </w:tcPr>
          <w:p w14:paraId="2B846E26" w14:textId="2D2DF609"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2</w:t>
            </w:r>
          </w:p>
        </w:tc>
      </w:tr>
      <w:tr w:rsidR="002B02AF" w:rsidRPr="00CA2B40" w14:paraId="0DD6F8BA" w14:textId="77777777" w:rsidTr="002B02A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8C8172" w14:textId="77777777"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30</w:t>
            </w:r>
          </w:p>
        </w:tc>
        <w:tc>
          <w:tcPr>
            <w:tcW w:w="1623" w:type="dxa"/>
            <w:tcBorders>
              <w:top w:val="single" w:sz="4" w:space="0" w:color="auto"/>
              <w:left w:val="single" w:sz="4" w:space="0" w:color="auto"/>
              <w:bottom w:val="single" w:sz="4" w:space="0" w:color="auto"/>
              <w:right w:val="single" w:sz="4" w:space="0" w:color="auto"/>
            </w:tcBorders>
          </w:tcPr>
          <w:p w14:paraId="764EBD6A" w14:textId="57448EC9"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4</w:t>
            </w:r>
          </w:p>
        </w:tc>
        <w:tc>
          <w:tcPr>
            <w:tcW w:w="1623" w:type="dxa"/>
            <w:tcBorders>
              <w:top w:val="single" w:sz="4" w:space="0" w:color="auto"/>
              <w:left w:val="single" w:sz="4" w:space="0" w:color="auto"/>
              <w:bottom w:val="single" w:sz="4" w:space="0" w:color="auto"/>
              <w:right w:val="single" w:sz="4" w:space="0" w:color="auto"/>
            </w:tcBorders>
          </w:tcPr>
          <w:p w14:paraId="45C584E4" w14:textId="79BCB5EE"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3</w:t>
            </w:r>
          </w:p>
        </w:tc>
        <w:tc>
          <w:tcPr>
            <w:tcW w:w="1625" w:type="dxa"/>
            <w:tcBorders>
              <w:top w:val="single" w:sz="4" w:space="0" w:color="auto"/>
              <w:left w:val="single" w:sz="4" w:space="0" w:color="auto"/>
              <w:bottom w:val="single" w:sz="4" w:space="0" w:color="auto"/>
              <w:right w:val="single" w:sz="4" w:space="0" w:color="auto"/>
            </w:tcBorders>
          </w:tcPr>
          <w:p w14:paraId="4588028F" w14:textId="2F0586C5"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2</w:t>
            </w:r>
          </w:p>
        </w:tc>
      </w:tr>
      <w:tr w:rsidR="002B02AF" w:rsidRPr="00CA2B40" w14:paraId="5BAF557B" w14:textId="77777777" w:rsidTr="002B02A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10A3B5" w14:textId="77777777"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60</w:t>
            </w:r>
          </w:p>
        </w:tc>
        <w:tc>
          <w:tcPr>
            <w:tcW w:w="1623" w:type="dxa"/>
            <w:tcBorders>
              <w:top w:val="single" w:sz="4" w:space="0" w:color="auto"/>
              <w:left w:val="single" w:sz="4" w:space="0" w:color="auto"/>
              <w:bottom w:val="single" w:sz="4" w:space="0" w:color="auto"/>
              <w:right w:val="single" w:sz="4" w:space="0" w:color="auto"/>
            </w:tcBorders>
          </w:tcPr>
          <w:p w14:paraId="186509B5" w14:textId="7C2694D9"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6</w:t>
            </w:r>
          </w:p>
        </w:tc>
        <w:tc>
          <w:tcPr>
            <w:tcW w:w="1623" w:type="dxa"/>
            <w:tcBorders>
              <w:top w:val="single" w:sz="4" w:space="0" w:color="auto"/>
              <w:left w:val="single" w:sz="4" w:space="0" w:color="auto"/>
              <w:bottom w:val="single" w:sz="4" w:space="0" w:color="auto"/>
              <w:right w:val="single" w:sz="4" w:space="0" w:color="auto"/>
            </w:tcBorders>
          </w:tcPr>
          <w:p w14:paraId="77322C02" w14:textId="579C757A"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4</w:t>
            </w:r>
          </w:p>
        </w:tc>
        <w:tc>
          <w:tcPr>
            <w:tcW w:w="1625" w:type="dxa"/>
            <w:tcBorders>
              <w:top w:val="single" w:sz="4" w:space="0" w:color="auto"/>
              <w:left w:val="single" w:sz="4" w:space="0" w:color="auto"/>
              <w:bottom w:val="single" w:sz="4" w:space="0" w:color="auto"/>
              <w:right w:val="single" w:sz="4" w:space="0" w:color="auto"/>
            </w:tcBorders>
          </w:tcPr>
          <w:p w14:paraId="5ACF3EF6" w14:textId="02100445"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3</w:t>
            </w:r>
          </w:p>
        </w:tc>
      </w:tr>
      <w:tr w:rsidR="002B02AF" w:rsidRPr="00CA2B40" w14:paraId="0E468286" w14:textId="77777777" w:rsidTr="002B02A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06F4206" w14:textId="77777777"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120</w:t>
            </w:r>
          </w:p>
        </w:tc>
        <w:tc>
          <w:tcPr>
            <w:tcW w:w="1623" w:type="dxa"/>
            <w:tcBorders>
              <w:top w:val="single" w:sz="4" w:space="0" w:color="auto"/>
              <w:left w:val="single" w:sz="4" w:space="0" w:color="auto"/>
              <w:bottom w:val="single" w:sz="4" w:space="0" w:color="auto"/>
              <w:right w:val="single" w:sz="4" w:space="0" w:color="auto"/>
            </w:tcBorders>
          </w:tcPr>
          <w:p w14:paraId="7744C10F" w14:textId="1FB83B03"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10</w:t>
            </w:r>
          </w:p>
        </w:tc>
        <w:tc>
          <w:tcPr>
            <w:tcW w:w="1623" w:type="dxa"/>
            <w:tcBorders>
              <w:top w:val="single" w:sz="4" w:space="0" w:color="auto"/>
              <w:left w:val="single" w:sz="4" w:space="0" w:color="auto"/>
              <w:bottom w:val="single" w:sz="4" w:space="0" w:color="auto"/>
              <w:right w:val="single" w:sz="4" w:space="0" w:color="auto"/>
            </w:tcBorders>
          </w:tcPr>
          <w:p w14:paraId="23AF5769" w14:textId="2853B9A4"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6</w:t>
            </w:r>
          </w:p>
        </w:tc>
        <w:tc>
          <w:tcPr>
            <w:tcW w:w="1625" w:type="dxa"/>
            <w:tcBorders>
              <w:top w:val="single" w:sz="4" w:space="0" w:color="auto"/>
              <w:left w:val="single" w:sz="4" w:space="0" w:color="auto"/>
              <w:bottom w:val="single" w:sz="4" w:space="0" w:color="auto"/>
              <w:right w:val="single" w:sz="4" w:space="0" w:color="auto"/>
            </w:tcBorders>
          </w:tcPr>
          <w:p w14:paraId="18B90D78" w14:textId="3B80703B" w:rsidR="002B02AF" w:rsidRPr="00CA2B40" w:rsidRDefault="002B02AF"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4</w:t>
            </w:r>
          </w:p>
        </w:tc>
      </w:tr>
    </w:tbl>
    <w:p w14:paraId="14B1459C" w14:textId="77777777" w:rsidR="00042AA1" w:rsidRPr="00CA2B40" w:rsidRDefault="00042AA1" w:rsidP="00FF06E3">
      <w:pPr>
        <w:rPr>
          <w:rFonts w:ascii="Times New Roman" w:hAnsi="Times New Roman"/>
          <w:sz w:val="20"/>
          <w:szCs w:val="20"/>
        </w:rPr>
      </w:pPr>
    </w:p>
    <w:p w14:paraId="17DEBB4D" w14:textId="7195AE17" w:rsidR="000E4963" w:rsidRPr="00CA2B40" w:rsidRDefault="000E4963" w:rsidP="000E4963">
      <w:pPr>
        <w:pStyle w:val="BodyText"/>
        <w:spacing w:after="0"/>
        <w:contextualSpacing/>
        <w:rPr>
          <w:rFonts w:ascii="Times New Roman" w:hAnsi="Times New Roman" w:cs="Times New Roman"/>
          <w:b/>
          <w:bCs/>
          <w:sz w:val="20"/>
          <w:szCs w:val="20"/>
          <w:lang w:eastAsia="x-none"/>
        </w:rPr>
      </w:pPr>
      <w:r w:rsidRPr="00CA2B40">
        <w:rPr>
          <w:rFonts w:ascii="Times New Roman" w:hAnsi="Times New Roman" w:cs="Times New Roman"/>
          <w:b/>
          <w:bCs/>
          <w:sz w:val="20"/>
          <w:szCs w:val="20"/>
          <w:lang w:eastAsia="x-none"/>
        </w:rPr>
        <w:t xml:space="preserve">Proposal </w:t>
      </w:r>
      <w:r w:rsidR="00FB039D" w:rsidRPr="00CA2B40">
        <w:rPr>
          <w:rFonts w:ascii="Times New Roman" w:hAnsi="Times New Roman" w:cs="Times New Roman"/>
          <w:b/>
          <w:bCs/>
          <w:sz w:val="20"/>
          <w:szCs w:val="20"/>
          <w:lang w:eastAsia="x-none"/>
        </w:rPr>
        <w:t>3</w:t>
      </w:r>
      <w:r w:rsidRPr="00CA2B40">
        <w:rPr>
          <w:rFonts w:ascii="Times New Roman" w:hAnsi="Times New Roman" w:cs="Times New Roman"/>
          <w:b/>
          <w:bCs/>
          <w:sz w:val="20"/>
          <w:szCs w:val="20"/>
          <w:lang w:eastAsia="x-none"/>
        </w:rPr>
        <w:t xml:space="preserve">: </w:t>
      </w:r>
      <w:r w:rsidR="00FB039D" w:rsidRPr="00CA2B40">
        <w:rPr>
          <w:rFonts w:ascii="Times New Roman" w:hAnsi="Times New Roman" w:cs="Times New Roman"/>
          <w:b/>
          <w:bCs/>
          <w:sz w:val="20"/>
          <w:szCs w:val="20"/>
          <w:lang w:eastAsia="x-none"/>
        </w:rPr>
        <w:t>Interruption time for SRS transmission time larger than 6 symbols needs to be defined and the requirement is defined as slot level, which is as below:</w:t>
      </w:r>
    </w:p>
    <w:p w14:paraId="0992AD85" w14:textId="77777777" w:rsidR="00FB039D" w:rsidRPr="00CA2B40" w:rsidRDefault="00FB039D" w:rsidP="000E4963">
      <w:pPr>
        <w:pStyle w:val="BodyText"/>
        <w:spacing w:after="0"/>
        <w:contextualSpacing/>
        <w:rPr>
          <w:rFonts w:ascii="Times New Roman" w:hAnsi="Times New Roman" w:cs="Times New Roman"/>
          <w:b/>
          <w:bCs/>
          <w:sz w:val="20"/>
          <w:szCs w:val="20"/>
          <w:lang w:val="en-GB"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FB039D" w:rsidRPr="00CA2B40" w14:paraId="4306827F" w14:textId="77777777" w:rsidTr="00710BF8">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ECDBEE3" w14:textId="77777777" w:rsidR="00FB039D" w:rsidRPr="00CA2B40" w:rsidRDefault="00FB039D"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620CA87" w14:textId="77777777" w:rsidR="00FB039D" w:rsidRPr="00CA2B40" w:rsidRDefault="00FB039D"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Aggressor cell SCS (kHz)</w:t>
            </w:r>
          </w:p>
        </w:tc>
      </w:tr>
      <w:tr w:rsidR="00FB039D" w:rsidRPr="00CA2B40" w14:paraId="2F2C7EBB" w14:textId="77777777" w:rsidTr="00710BF8">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919BA" w14:textId="77777777" w:rsidR="00FB039D" w:rsidRPr="00CA2B40" w:rsidRDefault="00FB039D" w:rsidP="00710BF8">
            <w:pPr>
              <w:spacing w:after="0"/>
              <w:rPr>
                <w:rFonts w:ascii="Times New Roman" w:eastAsia="Malgun Gothic" w:hAnsi="Times New Roman"/>
                <w:b/>
                <w:sz w:val="20"/>
                <w:szCs w:val="20"/>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1CECDB60" w14:textId="77777777" w:rsidR="00FB039D" w:rsidRPr="00CA2B40" w:rsidRDefault="00FB039D"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5A8AD71" w14:textId="77777777" w:rsidR="00FB039D" w:rsidRPr="00CA2B40" w:rsidRDefault="00FB039D"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312B166" w14:textId="77777777" w:rsidR="00FB039D" w:rsidRPr="00CA2B40" w:rsidRDefault="00FB039D" w:rsidP="00710BF8">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60</w:t>
            </w:r>
          </w:p>
        </w:tc>
      </w:tr>
      <w:tr w:rsidR="00FB039D" w:rsidRPr="00CA2B40" w14:paraId="640D2EB9" w14:textId="77777777" w:rsidTr="00710B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9069C55"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DA83EE5"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3</w:t>
            </w:r>
          </w:p>
        </w:tc>
        <w:tc>
          <w:tcPr>
            <w:tcW w:w="1623" w:type="dxa"/>
            <w:tcBorders>
              <w:top w:val="single" w:sz="4" w:space="0" w:color="auto"/>
              <w:left w:val="single" w:sz="4" w:space="0" w:color="auto"/>
              <w:bottom w:val="single" w:sz="4" w:space="0" w:color="auto"/>
              <w:right w:val="single" w:sz="4" w:space="0" w:color="auto"/>
            </w:tcBorders>
          </w:tcPr>
          <w:p w14:paraId="6A81C51C"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2</w:t>
            </w:r>
          </w:p>
        </w:tc>
        <w:tc>
          <w:tcPr>
            <w:tcW w:w="1625" w:type="dxa"/>
            <w:tcBorders>
              <w:top w:val="single" w:sz="4" w:space="0" w:color="auto"/>
              <w:left w:val="single" w:sz="4" w:space="0" w:color="auto"/>
              <w:bottom w:val="single" w:sz="4" w:space="0" w:color="auto"/>
              <w:right w:val="single" w:sz="4" w:space="0" w:color="auto"/>
            </w:tcBorders>
          </w:tcPr>
          <w:p w14:paraId="0F73AEFF"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2</w:t>
            </w:r>
          </w:p>
        </w:tc>
      </w:tr>
      <w:tr w:rsidR="00FB039D" w:rsidRPr="00CA2B40" w14:paraId="77B2F29B" w14:textId="77777777" w:rsidTr="00710B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C650FC"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30</w:t>
            </w:r>
          </w:p>
        </w:tc>
        <w:tc>
          <w:tcPr>
            <w:tcW w:w="1623" w:type="dxa"/>
            <w:tcBorders>
              <w:top w:val="single" w:sz="4" w:space="0" w:color="auto"/>
              <w:left w:val="single" w:sz="4" w:space="0" w:color="auto"/>
              <w:bottom w:val="single" w:sz="4" w:space="0" w:color="auto"/>
              <w:right w:val="single" w:sz="4" w:space="0" w:color="auto"/>
            </w:tcBorders>
          </w:tcPr>
          <w:p w14:paraId="1B1DD553"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4</w:t>
            </w:r>
          </w:p>
        </w:tc>
        <w:tc>
          <w:tcPr>
            <w:tcW w:w="1623" w:type="dxa"/>
            <w:tcBorders>
              <w:top w:val="single" w:sz="4" w:space="0" w:color="auto"/>
              <w:left w:val="single" w:sz="4" w:space="0" w:color="auto"/>
              <w:bottom w:val="single" w:sz="4" w:space="0" w:color="auto"/>
              <w:right w:val="single" w:sz="4" w:space="0" w:color="auto"/>
            </w:tcBorders>
          </w:tcPr>
          <w:p w14:paraId="628D9BB4"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3</w:t>
            </w:r>
          </w:p>
        </w:tc>
        <w:tc>
          <w:tcPr>
            <w:tcW w:w="1625" w:type="dxa"/>
            <w:tcBorders>
              <w:top w:val="single" w:sz="4" w:space="0" w:color="auto"/>
              <w:left w:val="single" w:sz="4" w:space="0" w:color="auto"/>
              <w:bottom w:val="single" w:sz="4" w:space="0" w:color="auto"/>
              <w:right w:val="single" w:sz="4" w:space="0" w:color="auto"/>
            </w:tcBorders>
          </w:tcPr>
          <w:p w14:paraId="6D9B3E53"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2</w:t>
            </w:r>
          </w:p>
        </w:tc>
      </w:tr>
      <w:tr w:rsidR="00FB039D" w:rsidRPr="00CA2B40" w14:paraId="0DC2F181" w14:textId="77777777" w:rsidTr="00710B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121946"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60</w:t>
            </w:r>
          </w:p>
        </w:tc>
        <w:tc>
          <w:tcPr>
            <w:tcW w:w="1623" w:type="dxa"/>
            <w:tcBorders>
              <w:top w:val="single" w:sz="4" w:space="0" w:color="auto"/>
              <w:left w:val="single" w:sz="4" w:space="0" w:color="auto"/>
              <w:bottom w:val="single" w:sz="4" w:space="0" w:color="auto"/>
              <w:right w:val="single" w:sz="4" w:space="0" w:color="auto"/>
            </w:tcBorders>
          </w:tcPr>
          <w:p w14:paraId="7C605ABB"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6</w:t>
            </w:r>
          </w:p>
        </w:tc>
        <w:tc>
          <w:tcPr>
            <w:tcW w:w="1623" w:type="dxa"/>
            <w:tcBorders>
              <w:top w:val="single" w:sz="4" w:space="0" w:color="auto"/>
              <w:left w:val="single" w:sz="4" w:space="0" w:color="auto"/>
              <w:bottom w:val="single" w:sz="4" w:space="0" w:color="auto"/>
              <w:right w:val="single" w:sz="4" w:space="0" w:color="auto"/>
            </w:tcBorders>
          </w:tcPr>
          <w:p w14:paraId="1785C301"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4</w:t>
            </w:r>
          </w:p>
        </w:tc>
        <w:tc>
          <w:tcPr>
            <w:tcW w:w="1625" w:type="dxa"/>
            <w:tcBorders>
              <w:top w:val="single" w:sz="4" w:space="0" w:color="auto"/>
              <w:left w:val="single" w:sz="4" w:space="0" w:color="auto"/>
              <w:bottom w:val="single" w:sz="4" w:space="0" w:color="auto"/>
              <w:right w:val="single" w:sz="4" w:space="0" w:color="auto"/>
            </w:tcBorders>
          </w:tcPr>
          <w:p w14:paraId="0196B5A3"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3</w:t>
            </w:r>
          </w:p>
        </w:tc>
      </w:tr>
      <w:tr w:rsidR="00FB039D" w:rsidRPr="00CA2B40" w14:paraId="765F8E2F" w14:textId="77777777" w:rsidTr="00710BF8">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B799B1"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120</w:t>
            </w:r>
          </w:p>
        </w:tc>
        <w:tc>
          <w:tcPr>
            <w:tcW w:w="1623" w:type="dxa"/>
            <w:tcBorders>
              <w:top w:val="single" w:sz="4" w:space="0" w:color="auto"/>
              <w:left w:val="single" w:sz="4" w:space="0" w:color="auto"/>
              <w:bottom w:val="single" w:sz="4" w:space="0" w:color="auto"/>
              <w:right w:val="single" w:sz="4" w:space="0" w:color="auto"/>
            </w:tcBorders>
          </w:tcPr>
          <w:p w14:paraId="408FC047"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10</w:t>
            </w:r>
          </w:p>
        </w:tc>
        <w:tc>
          <w:tcPr>
            <w:tcW w:w="1623" w:type="dxa"/>
            <w:tcBorders>
              <w:top w:val="single" w:sz="4" w:space="0" w:color="auto"/>
              <w:left w:val="single" w:sz="4" w:space="0" w:color="auto"/>
              <w:bottom w:val="single" w:sz="4" w:space="0" w:color="auto"/>
              <w:right w:val="single" w:sz="4" w:space="0" w:color="auto"/>
            </w:tcBorders>
          </w:tcPr>
          <w:p w14:paraId="65D042FD"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6</w:t>
            </w:r>
          </w:p>
        </w:tc>
        <w:tc>
          <w:tcPr>
            <w:tcW w:w="1625" w:type="dxa"/>
            <w:tcBorders>
              <w:top w:val="single" w:sz="4" w:space="0" w:color="auto"/>
              <w:left w:val="single" w:sz="4" w:space="0" w:color="auto"/>
              <w:bottom w:val="single" w:sz="4" w:space="0" w:color="auto"/>
              <w:right w:val="single" w:sz="4" w:space="0" w:color="auto"/>
            </w:tcBorders>
          </w:tcPr>
          <w:p w14:paraId="01A6C851" w14:textId="77777777" w:rsidR="00FB039D" w:rsidRPr="00CA2B40" w:rsidRDefault="00FB039D" w:rsidP="00710BF8">
            <w:pPr>
              <w:keepNext/>
              <w:keepLines/>
              <w:spacing w:after="0"/>
              <w:jc w:val="center"/>
              <w:rPr>
                <w:rFonts w:ascii="Times New Roman" w:eastAsia="Malgun Gothic" w:hAnsi="Times New Roman"/>
                <w:sz w:val="20"/>
                <w:szCs w:val="20"/>
                <w:lang w:eastAsia="en-US"/>
              </w:rPr>
            </w:pPr>
            <w:r w:rsidRPr="00CA2B40">
              <w:rPr>
                <w:rFonts w:ascii="Times New Roman" w:eastAsia="Malgun Gothic" w:hAnsi="Times New Roman"/>
                <w:sz w:val="20"/>
                <w:szCs w:val="20"/>
                <w:lang w:eastAsia="en-US"/>
              </w:rPr>
              <w:t>4</w:t>
            </w:r>
          </w:p>
        </w:tc>
      </w:tr>
    </w:tbl>
    <w:p w14:paraId="65DA3DB5" w14:textId="77777777" w:rsidR="000E4963" w:rsidRPr="00CA2B40" w:rsidRDefault="000E4963" w:rsidP="000E4963">
      <w:pPr>
        <w:rPr>
          <w:rFonts w:ascii="Times New Roman" w:hAnsi="Times New Roman"/>
          <w:sz w:val="20"/>
          <w:szCs w:val="20"/>
          <w:lang w:val="en-GB" w:eastAsia="en-US"/>
        </w:rPr>
      </w:pPr>
    </w:p>
    <w:p w14:paraId="3467EF52" w14:textId="77777777" w:rsidR="00A36538" w:rsidRPr="009E0D9A" w:rsidRDefault="00A36538" w:rsidP="00A36538">
      <w:pPr>
        <w:pStyle w:val="Heading1"/>
        <w:numPr>
          <w:ilvl w:val="0"/>
          <w:numId w:val="1"/>
        </w:numPr>
        <w:rPr>
          <w:rFonts w:ascii="Times New Roman" w:hAnsi="Times New Roman"/>
        </w:rPr>
      </w:pPr>
      <w:r w:rsidRPr="009E0D9A">
        <w:rPr>
          <w:rFonts w:ascii="Times New Roman" w:hAnsi="Times New Roman"/>
        </w:rPr>
        <w:t>Conclusion</w:t>
      </w:r>
    </w:p>
    <w:p w14:paraId="1254DE34" w14:textId="77777777" w:rsidR="00A36538" w:rsidRPr="009E0D9A" w:rsidRDefault="00A36538" w:rsidP="00A36538">
      <w:pPr>
        <w:rPr>
          <w:rFonts w:ascii="Times New Roman" w:hAnsi="Times New Roman"/>
          <w:sz w:val="20"/>
          <w:szCs w:val="20"/>
          <w:lang w:val="en-GB" w:eastAsia="en-US"/>
        </w:rPr>
      </w:pPr>
      <w:r w:rsidRPr="009E0D9A">
        <w:rPr>
          <w:rFonts w:ascii="Times New Roman" w:hAnsi="Times New Roman"/>
          <w:sz w:val="20"/>
          <w:szCs w:val="20"/>
          <w:lang w:val="en-GB" w:eastAsia="en-US"/>
        </w:rPr>
        <w:t>In this contribution, we provide our views:</w:t>
      </w:r>
    </w:p>
    <w:p w14:paraId="009C15D6" w14:textId="77777777" w:rsidR="00555E5D" w:rsidRPr="00CA2B40" w:rsidRDefault="00555E5D" w:rsidP="00555E5D">
      <w:pPr>
        <w:rPr>
          <w:rFonts w:ascii="Times New Roman" w:hAnsi="Times New Roman"/>
          <w:b/>
          <w:bCs/>
          <w:sz w:val="20"/>
          <w:szCs w:val="20"/>
        </w:rPr>
      </w:pPr>
      <w:r w:rsidRPr="00CA2B40">
        <w:rPr>
          <w:rFonts w:ascii="Times New Roman" w:hAnsi="Times New Roman"/>
          <w:b/>
          <w:bCs/>
          <w:sz w:val="20"/>
          <w:szCs w:val="20"/>
        </w:rPr>
        <w:t>Proposal 1: The SRS antenna port switching requirement shall be updated according to the latest RAN1 requirement defined in Rel-17.</w:t>
      </w:r>
    </w:p>
    <w:p w14:paraId="4A5C9551" w14:textId="77777777" w:rsidR="003A471B" w:rsidRPr="00CA2B40" w:rsidRDefault="003A471B" w:rsidP="003A471B">
      <w:pPr>
        <w:pStyle w:val="BodyText"/>
        <w:contextualSpacing/>
        <w:rPr>
          <w:rFonts w:ascii="Times New Roman" w:hAnsi="Times New Roman" w:cs="Times New Roman"/>
          <w:b/>
          <w:bCs/>
          <w:sz w:val="20"/>
          <w:szCs w:val="20"/>
        </w:rPr>
      </w:pPr>
      <w:r w:rsidRPr="00CA2B40">
        <w:rPr>
          <w:rFonts w:ascii="Times New Roman" w:hAnsi="Times New Roman" w:cs="Times New Roman"/>
          <w:b/>
          <w:bCs/>
          <w:sz w:val="20"/>
          <w:szCs w:val="20"/>
        </w:rPr>
        <w:t>Observation 1: From RAN1, in one slot, SRS resource can be configured at any symbol location and maximum 14 symbols can be configured, according to UE capability.</w:t>
      </w:r>
    </w:p>
    <w:p w14:paraId="7EF1CE35" w14:textId="64A103E3" w:rsidR="003A471B" w:rsidRPr="00CA2B40" w:rsidRDefault="003A471B" w:rsidP="003A471B">
      <w:pPr>
        <w:jc w:val="both"/>
        <w:rPr>
          <w:rFonts w:ascii="Times New Roman" w:hAnsi="Times New Roman"/>
          <w:b/>
          <w:bCs/>
          <w:sz w:val="20"/>
          <w:szCs w:val="20"/>
        </w:rPr>
      </w:pPr>
      <w:r w:rsidRPr="00CA2B40">
        <w:rPr>
          <w:rFonts w:ascii="Times New Roman" w:hAnsi="Times New Roman"/>
          <w:b/>
          <w:bCs/>
          <w:sz w:val="20"/>
          <w:szCs w:val="20"/>
        </w:rPr>
        <w:t xml:space="preserve">Proposal 2: The </w:t>
      </w:r>
      <w:r>
        <w:rPr>
          <w:rFonts w:ascii="Times New Roman" w:hAnsi="Times New Roman"/>
          <w:b/>
          <w:bCs/>
          <w:sz w:val="20"/>
          <w:szCs w:val="20"/>
        </w:rPr>
        <w:t>legacy</w:t>
      </w:r>
      <w:r w:rsidRPr="00CA2B40">
        <w:rPr>
          <w:rFonts w:ascii="Times New Roman" w:hAnsi="Times New Roman"/>
          <w:b/>
          <w:bCs/>
          <w:sz w:val="20"/>
          <w:szCs w:val="20"/>
        </w:rPr>
        <w:t xml:space="preserve"> rule for interruption length calculation shall be re-used, i.e. composites of interruption requirement for SRS antenna port switching in FR1 include:</w:t>
      </w:r>
    </w:p>
    <w:p w14:paraId="1D80CA15" w14:textId="77777777" w:rsidR="003A471B" w:rsidRPr="00CA2B40" w:rsidRDefault="003A471B" w:rsidP="003A471B">
      <w:pPr>
        <w:pStyle w:val="ListParagraph"/>
        <w:numPr>
          <w:ilvl w:val="0"/>
          <w:numId w:val="7"/>
        </w:numPr>
        <w:autoSpaceDE/>
        <w:autoSpaceDN/>
        <w:adjustRightInd/>
        <w:ind w:firstLineChars="0"/>
        <w:jc w:val="both"/>
        <w:rPr>
          <w:b/>
          <w:bCs/>
          <w:sz w:val="20"/>
          <w:szCs w:val="20"/>
        </w:rPr>
      </w:pPr>
      <w:r w:rsidRPr="00CA2B40">
        <w:rPr>
          <w:b/>
          <w:bCs/>
          <w:sz w:val="20"/>
          <w:szCs w:val="20"/>
        </w:rPr>
        <w:t>SRS Transmission time, and</w:t>
      </w:r>
    </w:p>
    <w:p w14:paraId="70D540CC" w14:textId="77777777" w:rsidR="003A471B" w:rsidRPr="00CA2B40" w:rsidRDefault="003A471B" w:rsidP="003A471B">
      <w:pPr>
        <w:pStyle w:val="ListParagraph"/>
        <w:numPr>
          <w:ilvl w:val="0"/>
          <w:numId w:val="7"/>
        </w:numPr>
        <w:autoSpaceDE/>
        <w:autoSpaceDN/>
        <w:adjustRightInd/>
        <w:ind w:firstLineChars="0"/>
        <w:jc w:val="both"/>
        <w:rPr>
          <w:b/>
          <w:bCs/>
          <w:sz w:val="20"/>
          <w:szCs w:val="20"/>
        </w:rPr>
      </w:pPr>
      <w:r w:rsidRPr="00CA2B40">
        <w:rPr>
          <w:b/>
          <w:bCs/>
          <w:sz w:val="20"/>
          <w:szCs w:val="20"/>
        </w:rPr>
        <w:t>Antenna switching time before and after SRS transmission occasion (2*15us).</w:t>
      </w:r>
    </w:p>
    <w:p w14:paraId="4023C2A7" w14:textId="77777777" w:rsidR="003A471B" w:rsidRPr="00CA2B40" w:rsidRDefault="003A471B" w:rsidP="003A471B">
      <w:pPr>
        <w:pStyle w:val="ListParagraph"/>
        <w:numPr>
          <w:ilvl w:val="0"/>
          <w:numId w:val="7"/>
        </w:numPr>
        <w:autoSpaceDE/>
        <w:autoSpaceDN/>
        <w:adjustRightInd/>
        <w:ind w:firstLineChars="0"/>
        <w:jc w:val="both"/>
        <w:rPr>
          <w:b/>
          <w:bCs/>
          <w:sz w:val="20"/>
          <w:szCs w:val="20"/>
        </w:rPr>
      </w:pPr>
      <w:r w:rsidRPr="00CA2B40">
        <w:rPr>
          <w:b/>
          <w:bCs/>
          <w:sz w:val="20"/>
          <w:szCs w:val="20"/>
          <w:lang w:val="en-US"/>
        </w:rPr>
        <w:lastRenderedPageBreak/>
        <w:t>Extra 1 slot is added for timing misalignment</w:t>
      </w:r>
    </w:p>
    <w:p w14:paraId="36EF53EA" w14:textId="77777777" w:rsidR="003A471B" w:rsidRPr="00CA2B40" w:rsidRDefault="003A471B" w:rsidP="003A471B">
      <w:pPr>
        <w:rPr>
          <w:rFonts w:ascii="Times New Roman" w:hAnsi="Times New Roman"/>
          <w:b/>
          <w:bCs/>
          <w:sz w:val="20"/>
          <w:szCs w:val="20"/>
        </w:rPr>
      </w:pPr>
      <w:r w:rsidRPr="00CA2B40">
        <w:rPr>
          <w:rFonts w:ascii="Times New Roman" w:hAnsi="Times New Roman"/>
          <w:b/>
          <w:bCs/>
          <w:sz w:val="20"/>
          <w:szCs w:val="20"/>
        </w:rPr>
        <w:t>Observation 2:  When SRS symbols in one slots are extended from 6 symbols to 14 symbols(including guard period), the interruption length needs to be updated.</w:t>
      </w:r>
    </w:p>
    <w:p w14:paraId="605DE9B5" w14:textId="77777777" w:rsidR="003A471B" w:rsidRPr="00CA2B40" w:rsidRDefault="003A471B" w:rsidP="003A471B">
      <w:pPr>
        <w:pStyle w:val="BodyText"/>
        <w:spacing w:after="0"/>
        <w:contextualSpacing/>
        <w:rPr>
          <w:rFonts w:ascii="Times New Roman" w:hAnsi="Times New Roman" w:cs="Times New Roman"/>
          <w:b/>
          <w:bCs/>
          <w:sz w:val="20"/>
          <w:szCs w:val="20"/>
          <w:lang w:eastAsia="x-none"/>
        </w:rPr>
      </w:pPr>
      <w:r w:rsidRPr="00CA2B40">
        <w:rPr>
          <w:rFonts w:ascii="Times New Roman" w:hAnsi="Times New Roman" w:cs="Times New Roman"/>
          <w:b/>
          <w:bCs/>
          <w:sz w:val="20"/>
          <w:szCs w:val="20"/>
          <w:lang w:eastAsia="x-none"/>
        </w:rPr>
        <w:t>Proposal 3: Interruption time for SRS transmission time larger than 6 symbols needs to be defined and the requirement is defined as slot level, which is as below:</w:t>
      </w:r>
    </w:p>
    <w:p w14:paraId="0DDBABC9" w14:textId="77777777" w:rsidR="003A471B" w:rsidRPr="00CA2B40" w:rsidRDefault="003A471B" w:rsidP="003A471B">
      <w:pPr>
        <w:pStyle w:val="BodyText"/>
        <w:spacing w:after="0"/>
        <w:contextualSpacing/>
        <w:rPr>
          <w:rFonts w:ascii="Times New Roman" w:hAnsi="Times New Roman" w:cs="Times New Roman"/>
          <w:b/>
          <w:bCs/>
          <w:sz w:val="20"/>
          <w:szCs w:val="20"/>
          <w:lang w:val="en-GB"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3A471B" w:rsidRPr="00CA2B40" w14:paraId="4B1D3841" w14:textId="77777777" w:rsidTr="00514693">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F59E821" w14:textId="77777777" w:rsidR="003A471B" w:rsidRPr="00CA2B40" w:rsidRDefault="003A471B" w:rsidP="00514693">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72B16F9" w14:textId="77777777" w:rsidR="003A471B" w:rsidRPr="00CA2B40" w:rsidRDefault="003A471B" w:rsidP="00514693">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Aggressor cell SCS (kHz)</w:t>
            </w:r>
          </w:p>
        </w:tc>
      </w:tr>
      <w:tr w:rsidR="003A471B" w:rsidRPr="00CA2B40" w14:paraId="3DAFBE70" w14:textId="77777777" w:rsidTr="00514693">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401BC" w14:textId="77777777" w:rsidR="003A471B" w:rsidRPr="00CA2B40" w:rsidRDefault="003A471B" w:rsidP="00514693">
            <w:pPr>
              <w:spacing w:after="0"/>
              <w:rPr>
                <w:rFonts w:ascii="Times New Roman" w:eastAsia="Malgun Gothic" w:hAnsi="Times New Roman"/>
                <w:b/>
                <w:sz w:val="20"/>
                <w:szCs w:val="20"/>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3C36742" w14:textId="77777777" w:rsidR="003A471B" w:rsidRPr="00CA2B40" w:rsidRDefault="003A471B" w:rsidP="00514693">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A5D2047" w14:textId="77777777" w:rsidR="003A471B" w:rsidRPr="00CA2B40" w:rsidRDefault="003A471B" w:rsidP="00514693">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1ABFA58" w14:textId="77777777" w:rsidR="003A471B" w:rsidRPr="00CA2B40" w:rsidRDefault="003A471B" w:rsidP="00514693">
            <w:pPr>
              <w:keepNext/>
              <w:keepLines/>
              <w:spacing w:after="0"/>
              <w:jc w:val="center"/>
              <w:rPr>
                <w:rFonts w:ascii="Times New Roman" w:eastAsia="Malgun Gothic" w:hAnsi="Times New Roman"/>
                <w:b/>
                <w:sz w:val="20"/>
                <w:szCs w:val="20"/>
                <w:lang w:eastAsia="en-US"/>
              </w:rPr>
            </w:pPr>
            <w:r w:rsidRPr="00CA2B40">
              <w:rPr>
                <w:rFonts w:ascii="Times New Roman" w:eastAsia="Malgun Gothic" w:hAnsi="Times New Roman"/>
                <w:b/>
                <w:sz w:val="20"/>
                <w:szCs w:val="20"/>
                <w:lang w:eastAsia="en-US"/>
              </w:rPr>
              <w:t>60</w:t>
            </w:r>
          </w:p>
        </w:tc>
      </w:tr>
      <w:tr w:rsidR="003A471B" w:rsidRPr="00CA2B40" w14:paraId="2C363291" w14:textId="77777777" w:rsidTr="00514693">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99892"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48CEE744"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3</w:t>
            </w:r>
          </w:p>
        </w:tc>
        <w:tc>
          <w:tcPr>
            <w:tcW w:w="1623" w:type="dxa"/>
            <w:tcBorders>
              <w:top w:val="single" w:sz="4" w:space="0" w:color="auto"/>
              <w:left w:val="single" w:sz="4" w:space="0" w:color="auto"/>
              <w:bottom w:val="single" w:sz="4" w:space="0" w:color="auto"/>
              <w:right w:val="single" w:sz="4" w:space="0" w:color="auto"/>
            </w:tcBorders>
          </w:tcPr>
          <w:p w14:paraId="448AE775"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2</w:t>
            </w:r>
          </w:p>
        </w:tc>
        <w:tc>
          <w:tcPr>
            <w:tcW w:w="1625" w:type="dxa"/>
            <w:tcBorders>
              <w:top w:val="single" w:sz="4" w:space="0" w:color="auto"/>
              <w:left w:val="single" w:sz="4" w:space="0" w:color="auto"/>
              <w:bottom w:val="single" w:sz="4" w:space="0" w:color="auto"/>
              <w:right w:val="single" w:sz="4" w:space="0" w:color="auto"/>
            </w:tcBorders>
          </w:tcPr>
          <w:p w14:paraId="1FDE3F7C"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2</w:t>
            </w:r>
          </w:p>
        </w:tc>
      </w:tr>
      <w:tr w:rsidR="003A471B" w:rsidRPr="00CA2B40" w14:paraId="44193944" w14:textId="77777777" w:rsidTr="00514693">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63EB932"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30</w:t>
            </w:r>
          </w:p>
        </w:tc>
        <w:tc>
          <w:tcPr>
            <w:tcW w:w="1623" w:type="dxa"/>
            <w:tcBorders>
              <w:top w:val="single" w:sz="4" w:space="0" w:color="auto"/>
              <w:left w:val="single" w:sz="4" w:space="0" w:color="auto"/>
              <w:bottom w:val="single" w:sz="4" w:space="0" w:color="auto"/>
              <w:right w:val="single" w:sz="4" w:space="0" w:color="auto"/>
            </w:tcBorders>
          </w:tcPr>
          <w:p w14:paraId="1F5388CF"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4</w:t>
            </w:r>
          </w:p>
        </w:tc>
        <w:tc>
          <w:tcPr>
            <w:tcW w:w="1623" w:type="dxa"/>
            <w:tcBorders>
              <w:top w:val="single" w:sz="4" w:space="0" w:color="auto"/>
              <w:left w:val="single" w:sz="4" w:space="0" w:color="auto"/>
              <w:bottom w:val="single" w:sz="4" w:space="0" w:color="auto"/>
              <w:right w:val="single" w:sz="4" w:space="0" w:color="auto"/>
            </w:tcBorders>
          </w:tcPr>
          <w:p w14:paraId="62B43847"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3</w:t>
            </w:r>
          </w:p>
        </w:tc>
        <w:tc>
          <w:tcPr>
            <w:tcW w:w="1625" w:type="dxa"/>
            <w:tcBorders>
              <w:top w:val="single" w:sz="4" w:space="0" w:color="auto"/>
              <w:left w:val="single" w:sz="4" w:space="0" w:color="auto"/>
              <w:bottom w:val="single" w:sz="4" w:space="0" w:color="auto"/>
              <w:right w:val="single" w:sz="4" w:space="0" w:color="auto"/>
            </w:tcBorders>
          </w:tcPr>
          <w:p w14:paraId="36DFD5C8"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2</w:t>
            </w:r>
          </w:p>
        </w:tc>
      </w:tr>
      <w:tr w:rsidR="003A471B" w:rsidRPr="00CA2B40" w14:paraId="7098E53E" w14:textId="77777777" w:rsidTr="00514693">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6B6B6DA"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60</w:t>
            </w:r>
          </w:p>
        </w:tc>
        <w:tc>
          <w:tcPr>
            <w:tcW w:w="1623" w:type="dxa"/>
            <w:tcBorders>
              <w:top w:val="single" w:sz="4" w:space="0" w:color="auto"/>
              <w:left w:val="single" w:sz="4" w:space="0" w:color="auto"/>
              <w:bottom w:val="single" w:sz="4" w:space="0" w:color="auto"/>
              <w:right w:val="single" w:sz="4" w:space="0" w:color="auto"/>
            </w:tcBorders>
          </w:tcPr>
          <w:p w14:paraId="7A91982B"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6</w:t>
            </w:r>
          </w:p>
        </w:tc>
        <w:tc>
          <w:tcPr>
            <w:tcW w:w="1623" w:type="dxa"/>
            <w:tcBorders>
              <w:top w:val="single" w:sz="4" w:space="0" w:color="auto"/>
              <w:left w:val="single" w:sz="4" w:space="0" w:color="auto"/>
              <w:bottom w:val="single" w:sz="4" w:space="0" w:color="auto"/>
              <w:right w:val="single" w:sz="4" w:space="0" w:color="auto"/>
            </w:tcBorders>
          </w:tcPr>
          <w:p w14:paraId="3E8794B2"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4</w:t>
            </w:r>
          </w:p>
        </w:tc>
        <w:tc>
          <w:tcPr>
            <w:tcW w:w="1625" w:type="dxa"/>
            <w:tcBorders>
              <w:top w:val="single" w:sz="4" w:space="0" w:color="auto"/>
              <w:left w:val="single" w:sz="4" w:space="0" w:color="auto"/>
              <w:bottom w:val="single" w:sz="4" w:space="0" w:color="auto"/>
              <w:right w:val="single" w:sz="4" w:space="0" w:color="auto"/>
            </w:tcBorders>
          </w:tcPr>
          <w:p w14:paraId="726039DE"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3</w:t>
            </w:r>
          </w:p>
        </w:tc>
      </w:tr>
      <w:tr w:rsidR="003A471B" w:rsidRPr="00CA2B40" w14:paraId="5C15CCC1" w14:textId="77777777" w:rsidTr="00514693">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49F756F"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120</w:t>
            </w:r>
          </w:p>
        </w:tc>
        <w:tc>
          <w:tcPr>
            <w:tcW w:w="1623" w:type="dxa"/>
            <w:tcBorders>
              <w:top w:val="single" w:sz="4" w:space="0" w:color="auto"/>
              <w:left w:val="single" w:sz="4" w:space="0" w:color="auto"/>
              <w:bottom w:val="single" w:sz="4" w:space="0" w:color="auto"/>
              <w:right w:val="single" w:sz="4" w:space="0" w:color="auto"/>
            </w:tcBorders>
          </w:tcPr>
          <w:p w14:paraId="6468EB2E"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10</w:t>
            </w:r>
          </w:p>
        </w:tc>
        <w:tc>
          <w:tcPr>
            <w:tcW w:w="1623" w:type="dxa"/>
            <w:tcBorders>
              <w:top w:val="single" w:sz="4" w:space="0" w:color="auto"/>
              <w:left w:val="single" w:sz="4" w:space="0" w:color="auto"/>
              <w:bottom w:val="single" w:sz="4" w:space="0" w:color="auto"/>
              <w:right w:val="single" w:sz="4" w:space="0" w:color="auto"/>
            </w:tcBorders>
          </w:tcPr>
          <w:p w14:paraId="281324F8"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6</w:t>
            </w:r>
          </w:p>
        </w:tc>
        <w:tc>
          <w:tcPr>
            <w:tcW w:w="1625" w:type="dxa"/>
            <w:tcBorders>
              <w:top w:val="single" w:sz="4" w:space="0" w:color="auto"/>
              <w:left w:val="single" w:sz="4" w:space="0" w:color="auto"/>
              <w:bottom w:val="single" w:sz="4" w:space="0" w:color="auto"/>
              <w:right w:val="single" w:sz="4" w:space="0" w:color="auto"/>
            </w:tcBorders>
          </w:tcPr>
          <w:p w14:paraId="017E0F18" w14:textId="77777777" w:rsidR="003A471B" w:rsidRPr="003A471B" w:rsidRDefault="003A471B" w:rsidP="00514693">
            <w:pPr>
              <w:keepNext/>
              <w:keepLines/>
              <w:spacing w:after="0"/>
              <w:jc w:val="center"/>
              <w:rPr>
                <w:rFonts w:ascii="Times New Roman" w:eastAsia="Malgun Gothic" w:hAnsi="Times New Roman"/>
                <w:b/>
                <w:bCs/>
                <w:sz w:val="20"/>
                <w:szCs w:val="20"/>
                <w:lang w:eastAsia="en-US"/>
              </w:rPr>
            </w:pPr>
            <w:r w:rsidRPr="003A471B">
              <w:rPr>
                <w:rFonts w:ascii="Times New Roman" w:eastAsia="Malgun Gothic" w:hAnsi="Times New Roman"/>
                <w:b/>
                <w:bCs/>
                <w:sz w:val="20"/>
                <w:szCs w:val="20"/>
                <w:lang w:eastAsia="en-US"/>
              </w:rPr>
              <w:t>4</w:t>
            </w:r>
          </w:p>
        </w:tc>
      </w:tr>
    </w:tbl>
    <w:p w14:paraId="1D2A6859" w14:textId="77777777" w:rsidR="003A471B" w:rsidRPr="009E0D9A" w:rsidRDefault="003A471B">
      <w:pPr>
        <w:rPr>
          <w:rFonts w:ascii="Times New Roman" w:hAnsi="Times New Roman"/>
        </w:rPr>
      </w:pPr>
    </w:p>
    <w:sectPr w:rsidR="003A471B" w:rsidRPr="009E0D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C0ADC" w14:textId="77777777" w:rsidR="00980A16" w:rsidRDefault="00980A16" w:rsidP="00A47837">
      <w:pPr>
        <w:spacing w:after="0" w:line="240" w:lineRule="auto"/>
      </w:pPr>
      <w:r>
        <w:separator/>
      </w:r>
    </w:p>
  </w:endnote>
  <w:endnote w:type="continuationSeparator" w:id="0">
    <w:p w14:paraId="71B0FD13" w14:textId="77777777" w:rsidR="00980A16" w:rsidRDefault="00980A16" w:rsidP="00A47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92847" w14:textId="77777777" w:rsidR="00980A16" w:rsidRDefault="00980A16" w:rsidP="00A47837">
      <w:pPr>
        <w:spacing w:after="0" w:line="240" w:lineRule="auto"/>
      </w:pPr>
      <w:r>
        <w:separator/>
      </w:r>
    </w:p>
  </w:footnote>
  <w:footnote w:type="continuationSeparator" w:id="0">
    <w:p w14:paraId="1EEED1AC" w14:textId="77777777" w:rsidR="00980A16" w:rsidRDefault="00980A16" w:rsidP="00A478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4460A"/>
    <w:multiLevelType w:val="hybridMultilevel"/>
    <w:tmpl w:val="1212BEDA"/>
    <w:lvl w:ilvl="0" w:tplc="FAA29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E72A1B"/>
    <w:multiLevelType w:val="hybridMultilevel"/>
    <w:tmpl w:val="F7AE9A62"/>
    <w:lvl w:ilvl="0" w:tplc="09A07E40">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6C7EBE3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6521FFC"/>
    <w:multiLevelType w:val="hybridMultilevel"/>
    <w:tmpl w:val="33281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F05187"/>
    <w:multiLevelType w:val="hybridMultilevel"/>
    <w:tmpl w:val="E8BCF646"/>
    <w:lvl w:ilvl="0" w:tplc="832A52C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772944392">
    <w:abstractNumId w:val="6"/>
  </w:num>
  <w:num w:numId="2" w16cid:durableId="314182487">
    <w:abstractNumId w:val="2"/>
  </w:num>
  <w:num w:numId="3" w16cid:durableId="800659085">
    <w:abstractNumId w:val="4"/>
  </w:num>
  <w:num w:numId="4" w16cid:durableId="1547523278">
    <w:abstractNumId w:val="3"/>
  </w:num>
  <w:num w:numId="5" w16cid:durableId="2123062731">
    <w:abstractNumId w:val="0"/>
  </w:num>
  <w:num w:numId="6" w16cid:durableId="1096944116">
    <w:abstractNumId w:val="1"/>
  </w:num>
  <w:num w:numId="7" w16cid:durableId="1808274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538"/>
    <w:rsid w:val="00042AA1"/>
    <w:rsid w:val="000B3BBB"/>
    <w:rsid w:val="000E4963"/>
    <w:rsid w:val="00193877"/>
    <w:rsid w:val="00197FC5"/>
    <w:rsid w:val="002B02AF"/>
    <w:rsid w:val="002E761E"/>
    <w:rsid w:val="003A471B"/>
    <w:rsid w:val="00555E5D"/>
    <w:rsid w:val="00650CDA"/>
    <w:rsid w:val="006C23ED"/>
    <w:rsid w:val="00725BA3"/>
    <w:rsid w:val="007C5E4F"/>
    <w:rsid w:val="008A6B45"/>
    <w:rsid w:val="00980A16"/>
    <w:rsid w:val="009E0D9A"/>
    <w:rsid w:val="009E235C"/>
    <w:rsid w:val="00A36538"/>
    <w:rsid w:val="00A47837"/>
    <w:rsid w:val="00AC272E"/>
    <w:rsid w:val="00AD5FC5"/>
    <w:rsid w:val="00AE79E4"/>
    <w:rsid w:val="00B45CC0"/>
    <w:rsid w:val="00BD346E"/>
    <w:rsid w:val="00C15FD3"/>
    <w:rsid w:val="00CA2B40"/>
    <w:rsid w:val="00DE55B6"/>
    <w:rsid w:val="00E20D55"/>
    <w:rsid w:val="00E55A0C"/>
    <w:rsid w:val="00F8769B"/>
    <w:rsid w:val="00FB039D"/>
    <w:rsid w:val="00FF0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FD136B"/>
  <w15:chartTrackingRefBased/>
  <w15:docId w15:val="{C88D42C9-F06D-47B5-B1A4-74F7EFBD4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538"/>
    <w:pPr>
      <w:spacing w:after="200" w:line="276" w:lineRule="auto"/>
    </w:pPr>
    <w:rPr>
      <w:rFonts w:ascii="Calibri" w:eastAsia="SimSun" w:hAnsi="Calibri" w:cs="Times New Roman"/>
      <w:lang w:eastAsia="zh-CN"/>
    </w:rPr>
  </w:style>
  <w:style w:type="paragraph" w:styleId="Heading1">
    <w:name w:val="heading 1"/>
    <w:aliases w:val="H1,h1,Heading 1 3GPP"/>
    <w:next w:val="Normal"/>
    <w:link w:val="Heading1Char"/>
    <w:qFormat/>
    <w:rsid w:val="00A3653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3">
    <w:name w:val="heading 3"/>
    <w:basedOn w:val="Normal"/>
    <w:next w:val="Normal"/>
    <w:link w:val="Heading3Char"/>
    <w:uiPriority w:val="9"/>
    <w:unhideWhenUsed/>
    <w:qFormat/>
    <w:rsid w:val="000E49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36538"/>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36538"/>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6538"/>
    <w:rPr>
      <w:rFonts w:ascii="Times New Roman" w:eastAsia="MS Mincho" w:hAnsi="Times New Roman" w:cs="Times New Roman"/>
      <w:sz w:val="20"/>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36538"/>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36538"/>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A36538"/>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36538"/>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A36538"/>
    <w:rPr>
      <w:rFonts w:ascii="Arial" w:eastAsiaTheme="minorEastAsia" w:hAnsi="Arial" w:cs="Times New Roman"/>
      <w:sz w:val="20"/>
      <w:szCs w:val="20"/>
      <w:lang w:val="en-GB"/>
    </w:rPr>
  </w:style>
  <w:style w:type="paragraph" w:customStyle="1" w:styleId="0Maintext">
    <w:name w:val="0 Main text"/>
    <w:basedOn w:val="Normal"/>
    <w:link w:val="0MaintextChar"/>
    <w:qFormat/>
    <w:rsid w:val="00A36538"/>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A36538"/>
    <w:rPr>
      <w:rFonts w:ascii="Times New Roman" w:eastAsia="Times New Roman" w:hAnsi="Times New Roman" w:cs="Batang"/>
      <w:sz w:val="20"/>
      <w:szCs w:val="20"/>
      <w:lang w:val="en-GB"/>
    </w:rPr>
  </w:style>
  <w:style w:type="paragraph" w:styleId="BodyText">
    <w:name w:val="Body Text"/>
    <w:basedOn w:val="Normal"/>
    <w:link w:val="BodyTextChar"/>
    <w:uiPriority w:val="99"/>
    <w:unhideWhenUsed/>
    <w:rsid w:val="00A36538"/>
    <w:pPr>
      <w:spacing w:after="120" w:line="259" w:lineRule="auto"/>
    </w:pPr>
    <w:rPr>
      <w:rFonts w:asciiTheme="minorHAnsi" w:hAnsiTheme="minorHAnsi" w:cstheme="minorBidi"/>
      <w:lang w:eastAsia="en-US"/>
    </w:rPr>
  </w:style>
  <w:style w:type="character" w:customStyle="1" w:styleId="BodyTextChar">
    <w:name w:val="Body Text Char"/>
    <w:basedOn w:val="DefaultParagraphFont"/>
    <w:link w:val="BodyText"/>
    <w:uiPriority w:val="99"/>
    <w:rsid w:val="00A36538"/>
    <w:rPr>
      <w:rFonts w:eastAsia="SimSun"/>
    </w:rPr>
  </w:style>
  <w:style w:type="character" w:customStyle="1" w:styleId="Heading3Char">
    <w:name w:val="Heading 3 Char"/>
    <w:basedOn w:val="DefaultParagraphFont"/>
    <w:link w:val="Heading3"/>
    <w:uiPriority w:val="9"/>
    <w:rsid w:val="000E4963"/>
    <w:rPr>
      <w:rFonts w:asciiTheme="majorHAnsi" w:eastAsiaTheme="majorEastAsia" w:hAnsiTheme="majorHAnsi" w:cstheme="majorBidi"/>
      <w:color w:val="1F3763" w:themeColor="accent1" w:themeShade="7F"/>
      <w:sz w:val="24"/>
      <w:szCs w:val="24"/>
      <w:lang w:eastAsia="zh-CN"/>
    </w:rPr>
  </w:style>
  <w:style w:type="paragraph" w:styleId="Footer">
    <w:name w:val="footer"/>
    <w:basedOn w:val="Normal"/>
    <w:link w:val="FooterChar"/>
    <w:uiPriority w:val="99"/>
    <w:unhideWhenUsed/>
    <w:rsid w:val="00A478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7837"/>
    <w:rPr>
      <w:rFonts w:ascii="Calibri" w:eastAsia="SimSu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27</cp:revision>
  <dcterms:created xsi:type="dcterms:W3CDTF">2023-04-06T00:35:00Z</dcterms:created>
  <dcterms:modified xsi:type="dcterms:W3CDTF">2023-04-10T12:37:00Z</dcterms:modified>
</cp:coreProperties>
</file>